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A37B15" w:rsidRDefault="00A37B15" w:rsidP="00A37B15">
      <w:pPr>
        <w:pStyle w:val="af8"/>
      </w:pPr>
      <w:r w:rsidRPr="00534321">
        <w:rPr>
          <w:noProof/>
          <w:lang w:eastAsia="uk-UA"/>
        </w:rPr>
        <mc:AlternateContent>
          <mc:Choice Requires="wps">
            <w:drawing>
              <wp:anchor distT="0" distB="0" distL="114300" distR="114300" simplePos="0" relativeHeight="251661824" behindDoc="0" locked="0" layoutInCell="1" allowOverlap="1">
                <wp:simplePos x="0" y="0"/>
                <wp:positionH relativeFrom="column">
                  <wp:posOffset>759037</wp:posOffset>
                </wp:positionH>
                <wp:positionV relativeFrom="paragraph">
                  <wp:posOffset>0</wp:posOffset>
                </wp:positionV>
                <wp:extent cx="5046133" cy="670560"/>
                <wp:effectExtent l="0" t="0" r="0" b="0"/>
                <wp:wrapNone/>
                <wp:docPr id="8" name="Прямокутник 8"/>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046133" cy="670560"/>
                        </a:xfrm>
                        <a:prstGeom prst="rect">
                          <a:avLst/>
                        </a:prstGeom>
                      </wps:spPr>
                      <wps:txbx>
                        <w:txbxContent>
                          <w:p w:rsidR="00A37B15" w:rsidRDefault="00A37B15" w:rsidP="00A37B15">
                            <w:pPr>
                              <w:pStyle w:val="af0"/>
                              <w:spacing w:before="67" w:beforeAutospacing="0" w:after="0" w:afterAutospacing="0"/>
                              <w:jc w:val="center"/>
                            </w:pPr>
                            <w:r w:rsidRPr="00534321">
                              <w:rPr>
                                <w:rFonts w:ascii="Calibri" w:hAnsi="Calibri"/>
                                <w:b/>
                                <w:bCs/>
                                <w:color w:val="12357E"/>
                                <w:kern w:val="24"/>
                                <w:sz w:val="28"/>
                                <w:szCs w:val="28"/>
                              </w:rPr>
                              <w:t>ДЕРЖАВНА СЛУЖБА СТАТИСТИКИ УКРАЇНИ</w:t>
                            </w:r>
                          </w:p>
                          <w:p w:rsidR="00A37B15" w:rsidRDefault="00A37B15" w:rsidP="00A37B15">
                            <w:pPr>
                              <w:pStyle w:val="af0"/>
                              <w:spacing w:before="67" w:beforeAutospacing="0" w:after="0" w:afterAutospacing="0"/>
                              <w:jc w:val="center"/>
                            </w:pPr>
                            <w:r w:rsidRPr="00534321">
                              <w:rPr>
                                <w:rFonts w:ascii="Calibri" w:hAnsi="Calibri"/>
                                <w:b/>
                                <w:bCs/>
                                <w:color w:val="12357E"/>
                                <w:kern w:val="24"/>
                                <w:sz w:val="28"/>
                                <w:szCs w:val="28"/>
                              </w:rPr>
                              <w:t>ГОЛОВНЕ УПРАВЛІННЯ СТАТИСТИКИ У ВІННИЦЬКІЙ ОБЛАСТІ</w:t>
                            </w:r>
                          </w:p>
                        </w:txbxContent>
                      </wps:txbx>
                      <wps:bodyPr vert="horz" wrap="square" lIns="91440" tIns="45720" rIns="91440" bIns="45720" rtlCol="0">
                        <a:normAutofit/>
                      </wps:bodyPr>
                    </wps:wsp>
                  </a:graphicData>
                </a:graphic>
                <wp14:sizeRelH relativeFrom="page">
                  <wp14:pctWidth>0</wp14:pctWidth>
                </wp14:sizeRelH>
                <wp14:sizeRelV relativeFrom="page">
                  <wp14:pctHeight>0</wp14:pctHeight>
                </wp14:sizeRelV>
              </wp:anchor>
            </w:drawing>
          </mc:Choice>
          <mc:Fallback>
            <w:pict>
              <v:rect id="Прямокутник 8" o:spid="_x0000_s1026" style="position:absolute;left:0;text-align:left;margin-left:59.75pt;margin-top:0;width:397.35pt;height:52.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72V2wEAAGwDAAAOAAAAZHJzL2Uyb0RvYy54bWysU1GO0zAQ/UfiDpb/adJu212ipivEihXS&#10;ClZaOIDr2E1E4jFjt0n5QnAAjsA10Ao4Q3ojxm627MIf4sfKeMZv3ps3WZx3Tc22Cl0FJufjUcqZ&#10;MhKKyqxz/vbNiydnnDkvTCFqMCrnO+X4+fLxo0VrMzWBEupCISMQ47LW5rz03mZJ4mSpGuFGYJWh&#10;pAZshKcQ10mBoiX0pk4maTpPWsDCIkjlHN1eHJJ8GfG1VtK/1topz+qcEzcfT4znKpzJciGyNQpb&#10;VnKgIf6BRSMqQ02PUBfCC7bB6i+oppIIDrQfSWgS0LqSKmogNeP0DzU3pbAqaqHhOHsck/t/sPLV&#10;9hpZVeScjDKiIYv6r/uP+y/99/5nf7v/vP/U/+i/9bfsLMyqtS6jJzf2GoNaZ69AvnPMwCWSeeNQ&#10;kjyoCYEbqjuNTXhFqlkXLdgdLVCdZ5IuZ+l0Pj454UxSbn6azubRo0Rkd68tOn+poGHhI+dIFsfJ&#10;i+2V86G/yO5KBjKH/oGJ71bdoGIFxY6U0+oSSAn4gbOW1iDn7v1GoOKsfmlozk/H02nYmxhMZ6cT&#10;CvB+ZvUg4+vnEDct6DS0tc82HnQVeQUCh64DL7I00h3WL+zM/ThW/f5Jlr8AAAD//wMAUEsDBBQA&#10;BgAIAAAAIQA9yHzZ3AAAAAgBAAAPAAAAZHJzL2Rvd25yZXYueG1sTI/BTsMwEETvSPyDtUjcqJ1C&#10;Cw1xqgrEDSq1FHF14iWOGq+j2GnD37Oc4Dg7o9k3xXrynTjhENtAGrKZAoFUB9tSo+Hw/nLzACIm&#10;Q9Z0gVDDN0ZYl5cXhcltONMOT/vUCC6hmBsNLqU+lzLWDr2Js9AjsfcVBm8Sy6GRdjBnLvednCu1&#10;lN60xB+c6fHJYX3cj17DffV8GG/j62hV3Gw/7LA7fr45ra+vps0jiIRT+gvDLz6jQ8lMVRjJRtGx&#10;zlYLjmrgRWyvsrs5iIrvarEEWRby/4DyBwAA//8DAFBLAQItABQABgAIAAAAIQC2gziS/gAAAOEB&#10;AAATAAAAAAAAAAAAAAAAAAAAAABbQ29udGVudF9UeXBlc10ueG1sUEsBAi0AFAAGAAgAAAAhADj9&#10;If/WAAAAlAEAAAsAAAAAAAAAAAAAAAAALwEAAF9yZWxzLy5yZWxzUEsBAi0AFAAGAAgAAAAhAIBP&#10;vZXbAQAAbAMAAA4AAAAAAAAAAAAAAAAALgIAAGRycy9lMm9Eb2MueG1sUEsBAi0AFAAGAAgAAAAh&#10;AD3IfNncAAAACAEAAA8AAAAAAAAAAAAAAAAANQQAAGRycy9kb3ducmV2LnhtbFBLBQYAAAAABAAE&#10;APMAAAA+BQAAAAA=&#10;" filled="f" stroked="f">
                <v:path arrowok="t"/>
                <o:lock v:ext="edit" grouping="t"/>
                <v:textbox>
                  <w:txbxContent>
                    <w:p w:rsidR="00A37B15" w:rsidRDefault="00A37B15" w:rsidP="00A37B15">
                      <w:pPr>
                        <w:pStyle w:val="af0"/>
                        <w:spacing w:before="67" w:beforeAutospacing="0" w:after="0" w:afterAutospacing="0"/>
                        <w:jc w:val="center"/>
                      </w:pPr>
                      <w:r w:rsidRPr="00534321">
                        <w:rPr>
                          <w:rFonts w:ascii="Calibri" w:hAnsi="Calibri"/>
                          <w:b/>
                          <w:bCs/>
                          <w:color w:val="12357E"/>
                          <w:kern w:val="24"/>
                          <w:sz w:val="28"/>
                          <w:szCs w:val="28"/>
                        </w:rPr>
                        <w:t>ДЕРЖАВНА СЛУЖБА СТАТИСТИКИ УКРАЇНИ</w:t>
                      </w:r>
                    </w:p>
                    <w:p w:rsidR="00A37B15" w:rsidRDefault="00A37B15" w:rsidP="00A37B15">
                      <w:pPr>
                        <w:pStyle w:val="af0"/>
                        <w:spacing w:before="67" w:beforeAutospacing="0" w:after="0" w:afterAutospacing="0"/>
                        <w:jc w:val="center"/>
                      </w:pPr>
                      <w:r w:rsidRPr="00534321">
                        <w:rPr>
                          <w:rFonts w:ascii="Calibri" w:hAnsi="Calibri"/>
                          <w:b/>
                          <w:bCs/>
                          <w:color w:val="12357E"/>
                          <w:kern w:val="24"/>
                          <w:sz w:val="28"/>
                          <w:szCs w:val="28"/>
                        </w:rPr>
                        <w:t>ГОЛОВНЕ УПРАВЛІННЯ СТАТИСТИКИ У ВІННИЦЬКІЙ ОБЛАСТІ</w:t>
                      </w:r>
                    </w:p>
                  </w:txbxContent>
                </v:textbox>
              </v:rect>
            </w:pict>
          </mc:Fallback>
        </mc:AlternateContent>
      </w:r>
      <w:r w:rsidRPr="00534321">
        <w:rPr>
          <w:noProof/>
          <w:lang w:eastAsia="uk-UA"/>
        </w:rPr>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819150" cy="776605"/>
            <wp:effectExtent l="0" t="0" r="0" b="444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19150" cy="776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4321">
        <w:t xml:space="preserve"> </w:t>
      </w:r>
    </w:p>
    <w:p w:rsidR="00A37B15" w:rsidRPr="001E7785" w:rsidRDefault="00A37B15" w:rsidP="00A37B15"/>
    <w:p w:rsidR="00A37B15" w:rsidRPr="001E7785" w:rsidRDefault="00A37B15" w:rsidP="00A37B15"/>
    <w:p w:rsidR="00A37B15" w:rsidRPr="001E7785" w:rsidRDefault="00A37B15" w:rsidP="00A37B15"/>
    <w:p w:rsidR="00A37B15" w:rsidRPr="001E7785" w:rsidRDefault="00A37B15" w:rsidP="00A37B15"/>
    <w:p w:rsidR="00A37B15" w:rsidRPr="00D7098C" w:rsidRDefault="00A978AC" w:rsidP="00A978AC">
      <w:pPr>
        <w:pStyle w:val="23"/>
        <w:keepNext w:val="0"/>
        <w:tabs>
          <w:tab w:val="left" w:pos="493"/>
        </w:tabs>
        <w:jc w:val="left"/>
        <w:rPr>
          <w:rFonts w:ascii="Calibri" w:hAnsi="Calibri"/>
          <w:snapToGrid w:val="0"/>
        </w:rPr>
      </w:pPr>
      <w:r>
        <w:rPr>
          <w:rFonts w:ascii="Calibri" w:hAnsi="Calibri"/>
          <w:snapToGrid w:val="0"/>
        </w:rPr>
        <w:tab/>
      </w:r>
      <w:r w:rsidRPr="00A978AC">
        <w:rPr>
          <w:rFonts w:ascii="Calibri" w:hAnsi="Calibri"/>
          <w:noProof/>
          <w:snapToGrid w:val="0"/>
          <w:lang w:eastAsia="uk-UA"/>
        </w:rPr>
        <mc:AlternateContent>
          <mc:Choice Requires="wps">
            <w:drawing>
              <wp:anchor distT="0" distB="0" distL="114300" distR="114300" simplePos="0" relativeHeight="251667968" behindDoc="0" locked="0" layoutInCell="1" allowOverlap="1" wp14:anchorId="5C91A07D" wp14:editId="59C6CD13">
                <wp:simplePos x="0" y="0"/>
                <wp:positionH relativeFrom="column">
                  <wp:posOffset>3017520</wp:posOffset>
                </wp:positionH>
                <wp:positionV relativeFrom="paragraph">
                  <wp:posOffset>11036300</wp:posOffset>
                </wp:positionV>
                <wp:extent cx="1612275" cy="334506"/>
                <wp:effectExtent l="0" t="0" r="0" b="0"/>
                <wp:wrapNone/>
                <wp:docPr id="62" name="Прямокутник 61"/>
                <wp:cNvGraphicFramePr/>
                <a:graphic xmlns:a="http://schemas.openxmlformats.org/drawingml/2006/main">
                  <a:graphicData uri="http://schemas.microsoft.com/office/word/2010/wordprocessingShape">
                    <wps:wsp>
                      <wps:cNvSpPr/>
                      <wps:spPr>
                        <a:xfrm>
                          <a:off x="0" y="0"/>
                          <a:ext cx="1612275" cy="334506"/>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A978AC" w:rsidRDefault="00A978AC" w:rsidP="00A978AC">
                            <w:pPr>
                              <w:pStyle w:val="af0"/>
                              <w:spacing w:before="0" w:beforeAutospacing="0" w:after="0" w:afterAutospacing="0"/>
                            </w:pPr>
                            <w:r>
                              <w:rPr>
                                <w:rFonts w:asciiTheme="minorHAnsi" w:hAnsi="Calibri" w:cstheme="minorBidi"/>
                                <w:b/>
                                <w:bCs/>
                                <w:color w:val="12357E"/>
                                <w:kern w:val="24"/>
                                <w:sz w:val="32"/>
                                <w:szCs w:val="32"/>
                              </w:rPr>
                              <w:t>ВІННИЦЯ 2022</w:t>
                            </w:r>
                          </w:p>
                        </w:txbxContent>
                      </wps:txbx>
                      <wps:bodyPr rtlCol="0" anchor="ctr"/>
                    </wps:wsp>
                  </a:graphicData>
                </a:graphic>
              </wp:anchor>
            </w:drawing>
          </mc:Choice>
          <mc:Fallback>
            <w:pict>
              <v:rect w14:anchorId="5C91A07D" id="Прямокутник 61" o:spid="_x0000_s1027" style="position:absolute;margin-left:237.6pt;margin-top:869pt;width:126.95pt;height:26.35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YJq+gEAAA8EAAAOAAAAZHJzL2Uyb0RvYy54bWysU0uO1DAQ3SNxB8t7Op9hAoo6PYsZDRsE&#10;IwYO4HbsjoV/sk0nvUNwAI7ANdAIOEP6RpSd7jSfEQvExp9yvVf1qsrLi0FJtGXOC6MbXCxyjJim&#10;phV60+A3r68fPcXIB6JbIo1mDd4xjy9WDx8se1uz0nRGtswhING+7m2DuxBsnWWedkwRvzCWaXjk&#10;xikS4Oo2WetID+xKZmWeV1lvXGudocx7sF5Nj3iV+DlnNLzk3LOAZIMht5BWl9Z1XLPVktQbR2wn&#10;6CEN8g9ZKCI0BJ2prkgg6J0Tf1ApQZ3xhocFNSoznAvKkgZQU+S/qbntiGVJCxTH27lM/v/R0hfb&#10;G4dE2+CqxEgTBT0aP+/f7z+NX8fv493+4/7D+G38Mt6hqojV6q2vAXRrb9zh5uEYpQ/cqbiDKDSk&#10;Cu/mCrMhIArGoirK8sk5RhTezs4en+dVJM1OaOt8eMaMQvHQYAcdTIUl2+c+TK5HlxhMm2shJdhJ&#10;LfUvBuCMliwmPKWYTmEn2eT9inEQDkmVKUAaOXYpHdoSGJb2bZKbWMAzQjhEmkHFfSAZjqCDb4Sx&#10;NIYzML8PeIo2e6eIRocZqIQ27u9gPvkfVU9ao+wwrIfU5fLYw7Vpd9B5F+Slmf4G0bQz8DVocKkn&#10;EQdTl7pz+CFxrH++p0Cnf7z6AQAA//8DAFBLAwQUAAYACAAAACEAzFsXceEAAAANAQAADwAAAGRy&#10;cy9kb3ducmV2LnhtbEyPS0/DMBCE70j8B2uRuFGn4ZE0xKkACSHUA6LA3bHdJCJeR7bz6L9neyrH&#10;nfk0O1NuF9uzyfjQORSwXiXADCqnO2wEfH+93uTAQpSoZe/QCDiaANvq8qKUhXYzfpppHxtGIRgK&#10;KaCNcSg4D6o1VoaVGwySd3Deykinb7j2cqZw2/M0SR64lR3Sh1YO5qU16nc/WgE/7vA8W1Xj+3T8&#10;6Ma3nVcq3wlxfbU8PQKLZolnGE71qTpU1Kl2I+rAegF32X1KKBnZbU6rCMnSzRpYfZI2SQa8Kvn/&#10;FdUfAAAA//8DAFBLAQItABQABgAIAAAAIQC2gziS/gAAAOEBAAATAAAAAAAAAAAAAAAAAAAAAABb&#10;Q29udGVudF9UeXBlc10ueG1sUEsBAi0AFAAGAAgAAAAhADj9If/WAAAAlAEAAAsAAAAAAAAAAAAA&#10;AAAALwEAAF9yZWxzLy5yZWxzUEsBAi0AFAAGAAgAAAAhAPA1gmr6AQAADwQAAA4AAAAAAAAAAAAA&#10;AAAALgIAAGRycy9lMm9Eb2MueG1sUEsBAi0AFAAGAAgAAAAhAMxbF3HhAAAADQEAAA8AAAAAAAAA&#10;AAAAAAAAVAQAAGRycy9kb3ducmV2LnhtbFBLBQYAAAAABAAEAPMAAABiBQAAAAA=&#10;" filled="f" stroked="f" strokeweight="1pt">
                <v:textbox>
                  <w:txbxContent>
                    <w:p w:rsidR="00A978AC" w:rsidRDefault="00A978AC" w:rsidP="00A978AC">
                      <w:pPr>
                        <w:pStyle w:val="af0"/>
                        <w:spacing w:before="0" w:beforeAutospacing="0" w:after="0" w:afterAutospacing="0"/>
                      </w:pPr>
                      <w:r>
                        <w:rPr>
                          <w:rFonts w:asciiTheme="minorHAnsi" w:hAnsi="Calibri" w:cstheme="minorBidi"/>
                          <w:b/>
                          <w:bCs/>
                          <w:color w:val="12357E"/>
                          <w:kern w:val="24"/>
                          <w:sz w:val="32"/>
                          <w:szCs w:val="32"/>
                        </w:rPr>
                        <w:t>ВІННИЦЯ 2022</w:t>
                      </w:r>
                    </w:p>
                  </w:txbxContent>
                </v:textbox>
              </v:rect>
            </w:pict>
          </mc:Fallback>
        </mc:AlternateContent>
      </w:r>
      <w:r w:rsidRPr="00A978AC">
        <w:rPr>
          <w:rFonts w:ascii="Calibri" w:hAnsi="Calibri"/>
          <w:noProof/>
          <w:snapToGrid w:val="0"/>
          <w:lang w:eastAsia="uk-UA"/>
        </w:rPr>
        <mc:AlternateContent>
          <mc:Choice Requires="wps">
            <w:drawing>
              <wp:anchor distT="0" distB="0" distL="114300" distR="114300" simplePos="0" relativeHeight="251668992" behindDoc="0" locked="0" layoutInCell="1" allowOverlap="1" wp14:anchorId="7CE0A55A" wp14:editId="51346654">
                <wp:simplePos x="0" y="0"/>
                <wp:positionH relativeFrom="column">
                  <wp:posOffset>7336790</wp:posOffset>
                </wp:positionH>
                <wp:positionV relativeFrom="paragraph">
                  <wp:posOffset>8811260</wp:posOffset>
                </wp:positionV>
                <wp:extent cx="306719" cy="809065"/>
                <wp:effectExtent l="0" t="0" r="0" b="0"/>
                <wp:wrapNone/>
                <wp:docPr id="21" name="Прямокутник 3"/>
                <wp:cNvGraphicFramePr/>
                <a:graphic xmlns:a="http://schemas.openxmlformats.org/drawingml/2006/main">
                  <a:graphicData uri="http://schemas.microsoft.com/office/word/2010/wordprocessingShape">
                    <wps:wsp>
                      <wps:cNvSpPr/>
                      <wps:spPr>
                        <a:xfrm>
                          <a:off x="0" y="0"/>
                          <a:ext cx="306719" cy="809065"/>
                        </a:xfrm>
                        <a:prstGeom prst="rect">
                          <a:avLst/>
                        </a:prstGeom>
                        <a:solidFill>
                          <a:srgbClr val="12357E"/>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401553F7" id="Прямокутник 3" o:spid="_x0000_s1026" style="position:absolute;margin-left:577.7pt;margin-top:693.8pt;width:24.15pt;height:63.7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dQDGwIAAFMEAAAOAAAAZHJzL2Uyb0RvYy54bWysVEuOEzEQ3SNxB8t70t2JkplppTOLGYYN&#10;ghEDB3DcdtqSf7JNPjsEB+AIXAONgDN0bkTZ7vTwEwtEFo4/9V7Vey738nKvJNoy54XRDa4mJUZM&#10;U9MKvWnwm9c3T84x8oHolkijWYMPzOPL1eNHy52t2dR0RrbMISDRvt7ZBnch2LooPO2YIn5iLNNw&#10;yI1TJMDSbYrWkR2wK1lMy3JR7IxrrTOUeQ+71/kQrxI/54yGl5x7FpBsMNQW0ujSuI5jsVqSeuOI&#10;7QQdyiD/UIUiQkPSkeqaBILeOvEblRLUGW94mFCjCsO5oCxpADVV+Yuau45YlrSAOd6ONvn/R0tf&#10;bG8dEm2DpxVGmii4o/7T8d3xY/+l/9bfHz8c3/df+8/9PZpFs3bW14C5s7duWHmYRuV77lT8B01o&#10;nww+jAazfUAUNmfl4qy6wIjC0Xl5US7mkbN4AFvnwzNmFIqTBju4v2Qr2T73IYeeQmIub6Rob4SU&#10;aeE26yvp0JbAXVfT2fzs6cD+U5jUMVibCMuMcaeIwrKUNAsHyWKc1K8YB3+g+GmqJHUmG/MQSpkO&#10;VT7qSMty+nkJv1P22MsRkZQmwsjMIf/IPRCcIjPJiTtXOcRHKEuNPYLLvxWWwSMiZTY6jGAltHF/&#10;IpCgasic408mZWuiS2vTHqB7XJBXJr8vomln4HnR4BI4RkHnJuXDK4tP48d1on34Fqy+AwAA//8D&#10;AFBLAwQUAAYACAAAACEAUjYyVeAAAAAPAQAADwAAAGRycy9kb3ducmV2LnhtbEyPQU+DQBCF7yb+&#10;h82YeDF2gQpFZGmMUe+2vXhb2BGo7CxhtwX/vdOT3t7LfHnzXrld7CDOOPnekYJ4FYFAapzpqVVw&#10;2L/d5yB80GT04AgV/KCHbXV9VerCuJk+8LwLreAQ8oVW0IUwFlL6pkOr/cqNSHz7cpPVge3USjPp&#10;mcPtIJMoyqTVPfGHTo/40mHzvTtZBa/G1IfM2Tu5p+PncW5s/vieKHV7szw/gQi4hD8YLvW5OlTc&#10;qXYnMl4M7OM0fWCW1TrfZCAuTBKtNyBqVmmcRiCrUv7fUf0CAAD//wMAUEsBAi0AFAAGAAgAAAAh&#10;ALaDOJL+AAAA4QEAABMAAAAAAAAAAAAAAAAAAAAAAFtDb250ZW50X1R5cGVzXS54bWxQSwECLQAU&#10;AAYACAAAACEAOP0h/9YAAACUAQAACwAAAAAAAAAAAAAAAAAvAQAAX3JlbHMvLnJlbHNQSwECLQAU&#10;AAYACAAAACEAx1HUAxsCAABTBAAADgAAAAAAAAAAAAAAAAAuAgAAZHJzL2Uyb0RvYy54bWxQSwEC&#10;LQAUAAYACAAAACEAUjYyVeAAAAAPAQAADwAAAAAAAAAAAAAAAAB1BAAAZHJzL2Rvd25yZXYueG1s&#10;UEsFBgAAAAAEAAQA8wAAAIIFAAAAAA==&#10;" fillcolor="#12357e" stroked="f" strokeweight="1pt"/>
            </w:pict>
          </mc:Fallback>
        </mc:AlternateContent>
      </w:r>
      <w:r w:rsidRPr="00A978AC">
        <w:rPr>
          <w:rFonts w:ascii="Calibri" w:hAnsi="Calibri"/>
          <w:noProof/>
          <w:snapToGrid w:val="0"/>
          <w:lang w:eastAsia="uk-UA"/>
        </w:rPr>
        <mc:AlternateContent>
          <mc:Choice Requires="wps">
            <w:drawing>
              <wp:anchor distT="0" distB="0" distL="114300" distR="114300" simplePos="0" relativeHeight="251670016" behindDoc="0" locked="0" layoutInCell="1" allowOverlap="1" wp14:anchorId="47F99D3E" wp14:editId="4E124065">
                <wp:simplePos x="0" y="0"/>
                <wp:positionH relativeFrom="column">
                  <wp:posOffset>7950200</wp:posOffset>
                </wp:positionH>
                <wp:positionV relativeFrom="paragraph">
                  <wp:posOffset>7153910</wp:posOffset>
                </wp:positionV>
                <wp:extent cx="306719" cy="809065"/>
                <wp:effectExtent l="0" t="0" r="0" b="0"/>
                <wp:wrapNone/>
                <wp:docPr id="12" name="Прямокутник 11"/>
                <wp:cNvGraphicFramePr/>
                <a:graphic xmlns:a="http://schemas.openxmlformats.org/drawingml/2006/main">
                  <a:graphicData uri="http://schemas.microsoft.com/office/word/2010/wordprocessingShape">
                    <wps:wsp>
                      <wps:cNvSpPr/>
                      <wps:spPr>
                        <a:xfrm>
                          <a:off x="0" y="0"/>
                          <a:ext cx="306719" cy="809065"/>
                        </a:xfrm>
                        <a:prstGeom prst="rect">
                          <a:avLst/>
                        </a:prstGeom>
                        <a:solidFill>
                          <a:srgbClr val="FEB81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DBEDEF0" id="Прямокутник 11" o:spid="_x0000_s1026" style="position:absolute;margin-left:626pt;margin-top:563.3pt;width:24.15pt;height:63.7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1yxGQIAAFQEAAAOAAAAZHJzL2Uyb0RvYy54bWysVFtuEzEU/UdiD5b/ycwENaSjTCrREn4Q&#10;VJQuwPHYGUt+yTZ5/CFYAEtgG6gC1jDZEdf2dFoo4gORD8ePe8695/h6Fmd7JdGWOS+MbnA1KTFi&#10;mppW6E2Dr9+tnswx8oHolkijWYMPzOOz5eNHi52t2dR0RrbMISDRvt7ZBnch2LooPO2YIn5iLNNw&#10;yI1TJMDSbYrWkR2wK1lMy3JW7IxrrTOUeQ+7F/kQLxM/54yGN5x7FpBsMNQW0ujSuI5jsVyQeuOI&#10;7QQdyiD/UIUiQkPSkeqCBILeO/GASgnqjDc8TKhRheFcUJY0gJqq/E3NVUcsS1rAHG9Hm/z/o6Wv&#10;t5cOiRbuboqRJgruqP9y/HD83H/rf/Q3x0/Hj/33/mt/g6oqurWzvgbQlb10w8rDNErfc6fiP4hC&#10;++TwYXSY7QOisPm0nD2rTjGicDQvT8vZSeQs7sDW+fCSGYXipMEOLjD5SravfMihtyExlzdStCsh&#10;ZVq4zfpcOrQlcNmrF8/nuWJg/yVM6hisTYRlxrhTRGFZSpqFg2QxTuq3jINBUPw0VZJak415CKVM&#10;hyofdaRlOf1JCb9B24hIShNhZOaQf+QeCGLbP+TOVQ7xEcpSZ4/g8m+FZfCISJmNDiNYCW3cnwgk&#10;qBoy5/hbk7I10aW1aQ/QPi7Ic5MfGNG0M/C+aHAJHKOgdZPy4ZnFt3F/nWjvPgbLnwAAAP//AwBQ&#10;SwMEFAAGAAgAAAAhACAUYnLgAAAADwEAAA8AAABkcnMvZG93bnJldi54bWxMj81OwzAQhO9IvIO1&#10;SFwQtZNCVEKcCvFzpSJFnJ14m0SJ11XstuHt2XKB245mNPtNsZ7dKI44hd6ThmShQCA13vbUavjc&#10;vt2uQIRoyJrRE2r4xgDr8vKiMLn1J/rAYxVbwSUUcqOhi3GfSxmaDp0JC79HYm/nJ2ciy6mVdjIn&#10;LnejTJXKpDM98YfO7PG5w2aoDk7DUMevdni3K//wUvUued2p7c1G6+ur+ekRRMQ5/oXhjM/oUDJT&#10;7Q9kgxhZp/cpj4l8JWmWgThnlkotQdS/7p0CWRby/47yBwAA//8DAFBLAQItABQABgAIAAAAIQC2&#10;gziS/gAAAOEBAAATAAAAAAAAAAAAAAAAAAAAAABbQ29udGVudF9UeXBlc10ueG1sUEsBAi0AFAAG&#10;AAgAAAAhADj9If/WAAAAlAEAAAsAAAAAAAAAAAAAAAAALwEAAF9yZWxzLy5yZWxzUEsBAi0AFAAG&#10;AAgAAAAhAN2nXLEZAgAAVAQAAA4AAAAAAAAAAAAAAAAALgIAAGRycy9lMm9Eb2MueG1sUEsBAi0A&#10;FAAGAAgAAAAhACAUYnLgAAAADwEAAA8AAAAAAAAAAAAAAAAAcwQAAGRycy9kb3ducmV2LnhtbFBL&#10;BQYAAAAABAAEAPMAAACABQAAAAA=&#10;" fillcolor="#feb811" stroked="f" strokeweight="1pt"/>
            </w:pict>
          </mc:Fallback>
        </mc:AlternateContent>
      </w:r>
      <w:r w:rsidRPr="00A978AC">
        <w:rPr>
          <w:rFonts w:ascii="Calibri" w:hAnsi="Calibri"/>
          <w:noProof/>
          <w:snapToGrid w:val="0"/>
          <w:lang w:eastAsia="uk-UA"/>
        </w:rPr>
        <mc:AlternateContent>
          <mc:Choice Requires="wps">
            <w:drawing>
              <wp:anchor distT="0" distB="0" distL="114300" distR="114300" simplePos="0" relativeHeight="251671040" behindDoc="0" locked="0" layoutInCell="1" allowOverlap="1" wp14:anchorId="20D7E420" wp14:editId="155759EC">
                <wp:simplePos x="0" y="0"/>
                <wp:positionH relativeFrom="column">
                  <wp:posOffset>8563610</wp:posOffset>
                </wp:positionH>
                <wp:positionV relativeFrom="paragraph">
                  <wp:posOffset>5519420</wp:posOffset>
                </wp:positionV>
                <wp:extent cx="306719" cy="809065"/>
                <wp:effectExtent l="0" t="0" r="0" b="0"/>
                <wp:wrapNone/>
                <wp:docPr id="13" name="Прямокутник 12"/>
                <wp:cNvGraphicFramePr/>
                <a:graphic xmlns:a="http://schemas.openxmlformats.org/drawingml/2006/main">
                  <a:graphicData uri="http://schemas.microsoft.com/office/word/2010/wordprocessingShape">
                    <wps:wsp>
                      <wps:cNvSpPr/>
                      <wps:spPr>
                        <a:xfrm>
                          <a:off x="0" y="0"/>
                          <a:ext cx="306719" cy="809065"/>
                        </a:xfrm>
                        <a:prstGeom prst="rect">
                          <a:avLst/>
                        </a:prstGeom>
                        <a:solidFill>
                          <a:srgbClr val="679AD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224EBACF" id="Прямокутник 12" o:spid="_x0000_s1026" style="position:absolute;margin-left:674.3pt;margin-top:434.6pt;width:24.15pt;height:63.7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cqkGgIAAFQEAAAOAAAAZHJzL2Uyb0RvYy54bWysVFtuEzEU/UdiD5b/ycykatqMMqlQo/KD&#10;oKKwAMdjZyz5Jdvk8YdgASyBbaCqsIbJjri2p1OgiA9EPhw/7jn3nuPrWVzslURb5rwwusHVpMSI&#10;aWpaoTcNfvf26tk5Rj4Q3RJpNGvwgXl8sXz6ZLGzNZuazsiWOQQk2tc72+AuBFsXhacdU8RPjGUa&#10;DrlxigRYuk3ROrIDdiWLaVnOip1xrXWGMu9hd5UP8TLxc85oeM25ZwHJBkNtIY0ujes4FssFqTeO&#10;2E7QoQzyD1UoIjQkHalWJBD03olHVEpQZ7zhYUKNKgzngrKkAdRU5W9qbjpiWdIC5ng72uT/Hy19&#10;tb12SLRwdycYaaLgjvovxw/Hz/1d/72/PX46fuy/9V/7W1RNo1s762sA3dhrN6w8TKP0PXcq/oMo&#10;tE8OH0aH2T4gCpsn5eysmmNE4ei8nJez08hZPICt8+EFMwrFSYMdXGDylWxf+pBD70NiLm+kaK+E&#10;lGnhNutL6dCWwGXPzubPV6liYP8lTOoYrE2EZca4U0RhWUqahYNkMU7qN4yDQVD8NFWSWpONeQil&#10;TIcqH3WkZTn9aQm/QduISEoTYWTmkH/kHghi2z/mzlUO8RHKUmeP4PJvhWXwiEiZjQ4jWAlt3J8I&#10;JKgaMuf4e5OyNdGltWkP0D4uyEuTHxjRtDPwvmhwCRyjoHWT8uGZxbfx8zrRPnwMlj8AAAD//wMA&#10;UEsDBBQABgAIAAAAIQDL57jl4QAAAA0BAAAPAAAAZHJzL2Rvd25yZXYueG1sTI/LTsMwEEX3SPyD&#10;NUjsqEMCVhziVAiJVTfQVjx2TmySqPY4st008PW4K1hezdG9Z+r1Yg2ZtQ+jQwG3qwyIxs6pEXsB&#10;+93zTQkkRIlKGodawLcOsG4uL2pZKXfCVz1vY09SCYZKChhinCpKQzdoK8PKTRrT7ct5K2OKvqfK&#10;y1Mqt4bmWcaolSOmhUFO+mnQ3WF7tAKMe/90rS1+DpvZ719azO83H29CXF8tjw9Aol7iHwxn/aQO&#10;TXJq3RFVICbl4q5kiRVQMp4DOSMFZxxIK4BzxoA2Nf3/RfMLAAD//wMAUEsBAi0AFAAGAAgAAAAh&#10;ALaDOJL+AAAA4QEAABMAAAAAAAAAAAAAAAAAAAAAAFtDb250ZW50X1R5cGVzXS54bWxQSwECLQAU&#10;AAYACAAAACEAOP0h/9YAAACUAQAACwAAAAAAAAAAAAAAAAAvAQAAX3JlbHMvLnJlbHNQSwECLQAU&#10;AAYACAAAACEAYjXKpBoCAABUBAAADgAAAAAAAAAAAAAAAAAuAgAAZHJzL2Uyb0RvYy54bWxQSwEC&#10;LQAUAAYACAAAACEAy+e45eEAAAANAQAADwAAAAAAAAAAAAAAAAB0BAAAZHJzL2Rvd25yZXYueG1s&#10;UEsFBgAAAAAEAAQA8wAAAIIFAAAAAA==&#10;" fillcolor="#679ad2" stroked="f" strokeweight="1pt"/>
            </w:pict>
          </mc:Fallback>
        </mc:AlternateContent>
      </w:r>
    </w:p>
    <w:p w:rsidR="00E24033" w:rsidRDefault="00E24033" w:rsidP="00E24033">
      <w:pPr>
        <w:jc w:val="center"/>
        <w:rPr>
          <w:rFonts w:ascii="Calibri" w:hAnsi="Calibri"/>
          <w:sz w:val="28"/>
        </w:rPr>
      </w:pPr>
    </w:p>
    <w:p w:rsidR="00A978AC" w:rsidRDefault="00A978AC" w:rsidP="00E24033">
      <w:pPr>
        <w:jc w:val="center"/>
        <w:rPr>
          <w:rFonts w:ascii="Calibri" w:hAnsi="Calibri"/>
          <w:sz w:val="28"/>
        </w:rPr>
      </w:pPr>
      <w:r w:rsidRPr="00A978AC">
        <w:rPr>
          <w:rFonts w:ascii="Calibri" w:hAnsi="Calibri"/>
          <w:noProof/>
          <w:snapToGrid w:val="0"/>
          <w:lang w:eastAsia="uk-UA"/>
        </w:rPr>
        <mc:AlternateContent>
          <mc:Choice Requires="wps">
            <w:drawing>
              <wp:anchor distT="0" distB="0" distL="114300" distR="114300" simplePos="0" relativeHeight="251674112" behindDoc="0" locked="0" layoutInCell="1" allowOverlap="1" wp14:anchorId="3B23A761" wp14:editId="61D907C8">
                <wp:simplePos x="0" y="0"/>
                <wp:positionH relativeFrom="column">
                  <wp:posOffset>715010</wp:posOffset>
                </wp:positionH>
                <wp:positionV relativeFrom="paragraph">
                  <wp:posOffset>13546</wp:posOffset>
                </wp:positionV>
                <wp:extent cx="153360" cy="864096"/>
                <wp:effectExtent l="0" t="0" r="0" b="0"/>
                <wp:wrapNone/>
                <wp:docPr id="18" name="Прямокутник 17"/>
                <wp:cNvGraphicFramePr/>
                <a:graphic xmlns:a="http://schemas.openxmlformats.org/drawingml/2006/main">
                  <a:graphicData uri="http://schemas.microsoft.com/office/word/2010/wordprocessingShape">
                    <wps:wsp>
                      <wps:cNvSpPr/>
                      <wps:spPr>
                        <a:xfrm>
                          <a:off x="0" y="0"/>
                          <a:ext cx="153360" cy="864096"/>
                        </a:xfrm>
                        <a:prstGeom prst="rect">
                          <a:avLst/>
                        </a:prstGeom>
                        <a:solidFill>
                          <a:srgbClr val="679AD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CD98BE7" id="Прямокутник 17" o:spid="_x0000_s1026" style="position:absolute;margin-left:56.3pt;margin-top:1.05pt;width:12.1pt;height:68.05pt;z-index:25167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taoHQIAAFQEAAAOAAAAZHJzL2Uyb0RvYy54bWysVFtuEzEU/UdiD9b8k5mkNG2jTCrUqPwg&#10;qCgswPHYGUu2r2WbPP4QLIAlsA1UFdYw2RHX9mTKS3wg8uH4cc+595xrz/xypxXZcOclmLoYj6qC&#10;cMOgkWZdF2/fXD85L4gP1DRUgeF1see+uFw8fjTf2hmfQAuq4Y4gifGzra2LNgQ7K0vPWq6pH4Hl&#10;Bg8FOE0DLt26bBzdIrtW5aSqpuUWXGMdMO497i7zYbFI/EJwFl4J4Xkgqi6wtpBGl8ZVHMvFnM7W&#10;jtpWsr4M+g9VaCoNJh2oljRQ8s7J36i0ZA48iDBioEsQQjKeNKCacfWLmtuWWp60oDneDjb5/0fL&#10;Xm5uHJEN9g47ZajGHnWfD+8Pn7r77lt3d/h4+NB97b50d2R8Ft3aWj9D0K29cf3K4zRK3wmn4z+K&#10;Irvk8H5wmO8CYbg5Pj05mWIfGB6dT59WF9PIWT6ArfPhOQdN4qQuHDYw+Uo3L3zIoceQmMuDks21&#10;VCot3Hp1pRzZUGz29Ozi2XLSs/8UpkwMNhBhmTHulFFYlpJmYa94jFPmNRdoEBY/SZWkq8mHPJQx&#10;bsI4H7W04Tn9aYW/Y/Z4mSMiKU2EkVlg/oG7JzhGZpIjd66yj49Qnm72AK7+VlgGD4iUGUwYwFoa&#10;cH8iUKiqz5zjjyZla6JLK2j2eH1cUFeQHxg1rAV8Xyy4BI5ReHWT8v6Zxbfx4zrRPnwMFt8BAAD/&#10;/wMAUEsDBBQABgAIAAAAIQAYecfw3QAAAAkBAAAPAAAAZHJzL2Rvd25yZXYueG1sTI/BTsMwEETv&#10;SPyDtUjcqBNXRFWIUyEkTr1AqQrcnHhJotrryHbTwNfjnOC2oxnNvqm2szVsQh8GRxLyVQYMqXV6&#10;oE7C4e35bgMsREVaGUco4RsDbOvrq0qV2l3oFad97FgqoVAqCX2MY8l5aHu0KqzciJS8L+etikn6&#10;jmuvLqncGi6yrOBWDZQ+9GrEpx7b0/5sJRj3/ukau/457SZ/eGlI3O8+jlLe3syPD8AizvEvDAt+&#10;Qoc6MTXuTDowk3QuihSVIHJgi78u0pRmOTYCeF3x/wvqXwAAAP//AwBQSwECLQAUAAYACAAAACEA&#10;toM4kv4AAADhAQAAEwAAAAAAAAAAAAAAAAAAAAAAW0NvbnRlbnRfVHlwZXNdLnhtbFBLAQItABQA&#10;BgAIAAAAIQA4/SH/1gAAAJQBAAALAAAAAAAAAAAAAAAAAC8BAABfcmVscy8ucmVsc1BLAQItABQA&#10;BgAIAAAAIQDQ0taoHQIAAFQEAAAOAAAAAAAAAAAAAAAAAC4CAABkcnMvZTJvRG9jLnhtbFBLAQIt&#10;ABQABgAIAAAAIQAYecfw3QAAAAkBAAAPAAAAAAAAAAAAAAAAAHcEAABkcnMvZG93bnJldi54bWxQ&#10;SwUGAAAAAAQABADzAAAAgQUAAAAA&#10;" fillcolor="#679ad2" stroked="f" strokeweight="1pt"/>
            </w:pict>
          </mc:Fallback>
        </mc:AlternateContent>
      </w:r>
    </w:p>
    <w:p w:rsidR="00A978AC" w:rsidRPr="007A73E8" w:rsidRDefault="00A978AC" w:rsidP="00E24033">
      <w:pPr>
        <w:jc w:val="center"/>
        <w:rPr>
          <w:rFonts w:ascii="Calibri" w:hAnsi="Calibri"/>
          <w:sz w:val="28"/>
        </w:rPr>
      </w:pPr>
    </w:p>
    <w:p w:rsidR="00A37B15" w:rsidRPr="000A009D" w:rsidRDefault="00A978AC" w:rsidP="000A009D">
      <w:pPr>
        <w:ind w:left="-57" w:right="-57"/>
        <w:jc w:val="center"/>
        <w:rPr>
          <w:rFonts w:ascii="Verdana" w:hAnsi="Verdana"/>
          <w:b/>
          <w:color w:val="003399"/>
          <w:sz w:val="48"/>
          <w:szCs w:val="48"/>
        </w:rPr>
      </w:pPr>
      <w:r w:rsidRPr="00A978AC">
        <w:rPr>
          <w:rFonts w:ascii="Calibri" w:hAnsi="Calibri"/>
          <w:noProof/>
          <w:snapToGrid w:val="0"/>
          <w:lang w:eastAsia="uk-UA"/>
        </w:rPr>
        <mc:AlternateContent>
          <mc:Choice Requires="wps">
            <w:drawing>
              <wp:anchor distT="0" distB="0" distL="114300" distR="114300" simplePos="0" relativeHeight="251673088" behindDoc="0" locked="0" layoutInCell="1" allowOverlap="1" wp14:anchorId="1240C490" wp14:editId="59C193D7">
                <wp:simplePos x="0" y="0"/>
                <wp:positionH relativeFrom="column">
                  <wp:posOffset>454660</wp:posOffset>
                </wp:positionH>
                <wp:positionV relativeFrom="paragraph">
                  <wp:posOffset>444923</wp:posOffset>
                </wp:positionV>
                <wp:extent cx="153358" cy="864095"/>
                <wp:effectExtent l="0" t="0" r="0" b="0"/>
                <wp:wrapNone/>
                <wp:docPr id="17" name="Прямокутник 16"/>
                <wp:cNvGraphicFramePr/>
                <a:graphic xmlns:a="http://schemas.openxmlformats.org/drawingml/2006/main">
                  <a:graphicData uri="http://schemas.microsoft.com/office/word/2010/wordprocessingShape">
                    <wps:wsp>
                      <wps:cNvSpPr/>
                      <wps:spPr>
                        <a:xfrm>
                          <a:off x="0" y="0"/>
                          <a:ext cx="153358" cy="864095"/>
                        </a:xfrm>
                        <a:prstGeom prst="rect">
                          <a:avLst/>
                        </a:prstGeom>
                        <a:solidFill>
                          <a:srgbClr val="FEB81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7ACB6242" id="Прямокутник 16" o:spid="_x0000_s1026" style="position:absolute;margin-left:35.8pt;margin-top:35.05pt;width:12.1pt;height:68.05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K3CHAIAAFQEAAAOAAAAZHJzL2Uyb0RvYy54bWysVEuOEzEQ3SNxB8t70t0ZEkKUzkjMEDYI&#10;RgwcwHHbaUv+yTb57BAcgCNwDTSCOUPnRlO2Oz38xAKRheNPvVf1nsu9ON8ribbMeWF0jatRiRHT&#10;1DRCb2r87u3q0QwjH4huiDSa1fjAPD5fPnyw2Nk5G5vWyIY5BCTaz3e2xm0Idl4UnrZMET8ylmk4&#10;5MYpEmDpNkXjyA7YlSzGZTktdsY11hnKvIfdy3yIl4mfc0bDa849C0jWGGoLaXRpXMexWC7IfOOI&#10;bQXtyyD/UIUiQkPSgeqSBILeO/EblRLUGW94GFGjCsO5oCxpADVV+Yua65ZYlrSAOd4ONvn/R0tf&#10;ba8cEg3c3ROMNFFwR92X44fj5+5bd9vdHD8dP3bfu6/dDaqm0a2d9XMAXdsr1688TKP0PXcq/oMo&#10;tE8OHwaH2T4gCpvV5OxsAi1B4Wg2fVw+nUTO4h5snQ8vmFEoTmrs4AKTr2T70occegqJubyRolkJ&#10;KdPCbdYX0qEtgctePX82q6qe/acwqWOwNhGWGeNOEYVlKWkWDpLFOKnfMA4GQfHjVElqTTbkIZQy&#10;Hap81JKG5fSTEn6n7LGZIyIpTYSRmUP+gbsnOEVmkhN3rrKPj1CWOnsAl38rLIMHRMpsdBjASmjj&#10;/kQgQVWfOcefTMrWRJfWpjlA+7ggL0x+YETT1sD7osElcIyC1k3K+2cW38aP60R7/zFY3gEAAP//&#10;AwBQSwMEFAAGAAgAAAAhAH67oSDdAAAACAEAAA8AAABkcnMvZG93bnJldi54bWxMj81OwzAQhO9I&#10;vIO1SFwQtROJ0KZxKsTPFUSKenbibRIlXkex24a3ZznBaTWa0ew3xW5xozjjHHpPGpKVAoHUeNtT&#10;q+Fr/3a/BhGiIWtGT6jhGwPsyuurwuTWX+gTz1VsBZdQyI2GLsYplzI0HToTVn5CYu/oZ2ciy7mV&#10;djYXLnejTJXKpDM98YfOTPjcYTNUJ6dhqOOhHd7t2m9eqt4lr0e1v/vQ+vZmedqCiLjEvzD84jM6&#10;lMxU+xPZIEYNj0nGSb4qAcH+5oGX1BpSlaUgy0L+H1D+AAAA//8DAFBLAQItABQABgAIAAAAIQC2&#10;gziS/gAAAOEBAAATAAAAAAAAAAAAAAAAAAAAAABbQ29udGVudF9UeXBlc10ueG1sUEsBAi0AFAAG&#10;AAgAAAAhADj9If/WAAAAlAEAAAsAAAAAAAAAAAAAAAAALwEAAF9yZWxzLy5yZWxzUEsBAi0AFAAG&#10;AAgAAAAhAKmsrcIcAgAAVAQAAA4AAAAAAAAAAAAAAAAALgIAAGRycy9lMm9Eb2MueG1sUEsBAi0A&#10;FAAGAAgAAAAhAH67oSDdAAAACAEAAA8AAAAAAAAAAAAAAAAAdgQAAGRycy9kb3ducmV2LnhtbFBL&#10;BQYAAAAABAAEAPMAAACABQAAAAA=&#10;" fillcolor="#feb811" stroked="f" strokeweight="1pt"/>
            </w:pict>
          </mc:Fallback>
        </mc:AlternateContent>
      </w:r>
      <w:r w:rsidR="00BA6C29" w:rsidRPr="000A009D">
        <w:rPr>
          <w:rFonts w:ascii="Verdana" w:hAnsi="Verdana"/>
          <w:b/>
          <w:color w:val="003399"/>
          <w:sz w:val="48"/>
          <w:szCs w:val="48"/>
        </w:rPr>
        <w:t>ЗАРОБІТНА ПЛАТА ПРАЦІВНИКІВ</w:t>
      </w:r>
      <w:r w:rsidR="00A37B15" w:rsidRPr="000A009D">
        <w:rPr>
          <w:rFonts w:ascii="Verdana" w:hAnsi="Verdana"/>
          <w:b/>
          <w:color w:val="003399"/>
          <w:sz w:val="48"/>
          <w:szCs w:val="48"/>
        </w:rPr>
        <w:t xml:space="preserve"> </w:t>
      </w:r>
    </w:p>
    <w:p w:rsidR="000A009D" w:rsidRPr="000A009D" w:rsidRDefault="00A37B15" w:rsidP="00A37B15">
      <w:pPr>
        <w:ind w:left="-57" w:right="-57"/>
        <w:jc w:val="center"/>
        <w:rPr>
          <w:rFonts w:ascii="Verdana" w:hAnsi="Verdana"/>
          <w:b/>
          <w:color w:val="003399"/>
          <w:sz w:val="48"/>
          <w:szCs w:val="48"/>
        </w:rPr>
      </w:pPr>
      <w:r w:rsidRPr="000A009D">
        <w:rPr>
          <w:rFonts w:ascii="Verdana" w:hAnsi="Verdana"/>
          <w:b/>
          <w:color w:val="003399"/>
          <w:sz w:val="48"/>
          <w:szCs w:val="48"/>
        </w:rPr>
        <w:t>ВІННИЦЬК</w:t>
      </w:r>
      <w:r w:rsidR="00BA6C29" w:rsidRPr="000A009D">
        <w:rPr>
          <w:rFonts w:ascii="Verdana" w:hAnsi="Verdana"/>
          <w:b/>
          <w:color w:val="003399"/>
          <w:sz w:val="48"/>
          <w:szCs w:val="48"/>
        </w:rPr>
        <w:t>ОЇ</w:t>
      </w:r>
      <w:r w:rsidRPr="000A009D">
        <w:rPr>
          <w:rFonts w:ascii="Verdana" w:hAnsi="Verdana"/>
          <w:b/>
          <w:color w:val="003399"/>
          <w:sz w:val="48"/>
          <w:szCs w:val="48"/>
        </w:rPr>
        <w:t xml:space="preserve"> ОБЛАСТІ</w:t>
      </w:r>
      <w:r w:rsidR="00BA6C29" w:rsidRPr="000A009D">
        <w:rPr>
          <w:rFonts w:ascii="Verdana" w:hAnsi="Verdana"/>
          <w:b/>
          <w:color w:val="003399"/>
          <w:sz w:val="48"/>
          <w:szCs w:val="48"/>
        </w:rPr>
        <w:t xml:space="preserve"> </w:t>
      </w:r>
    </w:p>
    <w:p w:rsidR="00A37B15" w:rsidRPr="000A009D" w:rsidRDefault="00A978AC" w:rsidP="00A37B15">
      <w:pPr>
        <w:ind w:left="-57" w:right="-57"/>
        <w:jc w:val="center"/>
        <w:rPr>
          <w:rFonts w:ascii="Verdana" w:hAnsi="Verdana"/>
          <w:b/>
          <w:color w:val="003399"/>
          <w:sz w:val="48"/>
          <w:szCs w:val="48"/>
        </w:rPr>
      </w:pPr>
      <w:r w:rsidRPr="00A978AC">
        <w:rPr>
          <w:rFonts w:ascii="Calibri" w:hAnsi="Calibri"/>
          <w:noProof/>
          <w:snapToGrid w:val="0"/>
          <w:lang w:eastAsia="uk-UA"/>
        </w:rPr>
        <mc:AlternateContent>
          <mc:Choice Requires="wps">
            <w:drawing>
              <wp:anchor distT="0" distB="0" distL="114300" distR="114300" simplePos="0" relativeHeight="251672064" behindDoc="0" locked="0" layoutInCell="1" allowOverlap="1" wp14:anchorId="452CA257" wp14:editId="5210B878">
                <wp:simplePos x="0" y="0"/>
                <wp:positionH relativeFrom="column">
                  <wp:posOffset>226695</wp:posOffset>
                </wp:positionH>
                <wp:positionV relativeFrom="paragraph">
                  <wp:posOffset>198120</wp:posOffset>
                </wp:positionV>
                <wp:extent cx="151441" cy="864096"/>
                <wp:effectExtent l="0" t="0" r="1270" b="0"/>
                <wp:wrapNone/>
                <wp:docPr id="16" name="Прямокутник 15"/>
                <wp:cNvGraphicFramePr/>
                <a:graphic xmlns:a="http://schemas.openxmlformats.org/drawingml/2006/main">
                  <a:graphicData uri="http://schemas.microsoft.com/office/word/2010/wordprocessingShape">
                    <wps:wsp>
                      <wps:cNvSpPr/>
                      <wps:spPr>
                        <a:xfrm>
                          <a:off x="0" y="0"/>
                          <a:ext cx="151441" cy="864096"/>
                        </a:xfrm>
                        <a:prstGeom prst="rect">
                          <a:avLst/>
                        </a:prstGeom>
                        <a:solidFill>
                          <a:srgbClr val="12357E"/>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326C1734" id="Прямокутник 15" o:spid="_x0000_s1026" style="position:absolute;margin-left:17.85pt;margin-top:15.6pt;width:11.9pt;height:68.05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8JoGwIAAFQEAAAOAAAAZHJzL2Uyb0RvYy54bWysVEuOEzEQ3SNxB8t70t0hCUMrnVnMMGwQ&#10;jBg4gOO205b8k23y2SE4AEfgGmg0cIbOjSjbnR5+YoHIwvGn3qt6z+Venu+VRFvmvDC6wdWkxIhp&#10;alqhNw1+++bq0RlGPhDdEmk0a/CBeXy+evhgubM1m5rOyJY5BCTa1zvb4C4EWxeFpx1TxE+MZRoO&#10;uXGKBFi6TdE6sgN2JYtpWS6KnXGtdYYy72H3Mh/iVeLnnNHwinPPApINhtpCGl0a13EsVktSbxyx&#10;naBDGeQfqlBEaEg6Ul2SQNA7J36jUoI64w0PE2pUYTgXlCUNoKYqf1Fz0xHLkhYwx9vRJv//aOnL&#10;7bVDooW7W2CkiYI76j8f3x8/9Xf9t/72+PH4of/af+lvUTWPbu2srwF0Y6/dsPIwjdL33Kn4D6LQ&#10;Pjl8GB1m+4AobFbzajarMKJwdLaYlU8XkbO4B1vnw3NmFIqTBju4wOQr2b7wIYeeQmIub6Ror4SU&#10;aeE26wvp0JbAZVfTx/Mnzwb2n8KkjsHaRFhmjDtFFJalpFk4SBbjpH7NOBgExU9TJak12ZiHUMp0&#10;qPJRR1qW089L+J2yx2aOiKQ0EUZmDvlH7oHgFJlJTty5yiE+Qlnq7BFc/q2wDB4RKbPRYQQroY37&#10;E4EEVUPmHH8yKVsTXVqb9gDt44K8MPmBEU07A++LBpfAMQpaNykfnll8Gz+uE+39x2D1HQAA//8D&#10;AFBLAwQUAAYACAAAACEANkQB0t0AAAAIAQAADwAAAGRycy9kb3ducmV2LnhtbEyPwW7CMAyG75P2&#10;DpEn7TJBSlELdE3RNLHdB1y4pY3XljVO1QRa3n7eaZws6//0+3O+nWwnrjj41pGCxTwCgVQ501Kt&#10;4Hj4mK1B+KDJ6M4RKrihh23x+JDrzLiRvvC6D7XgEvKZVtCE0GdS+qpBq/3c9UicfbvB6sDrUEsz&#10;6JHLbSfjKEql1S3xhUb3+N5g9bO/WAU7Y8pj6uyLPND5dB4ru958xko9P01vryACTuEfhj99VoeC&#10;nUp3IeNFp2CZrJjkuYhBcJ5sEhAlc+lqCbLI5f0DxS8AAAD//wMAUEsBAi0AFAAGAAgAAAAhALaD&#10;OJL+AAAA4QEAABMAAAAAAAAAAAAAAAAAAAAAAFtDb250ZW50X1R5cGVzXS54bWxQSwECLQAUAAYA&#10;CAAAACEAOP0h/9YAAACUAQAACwAAAAAAAAAAAAAAAAAvAQAAX3JlbHMvLnJlbHNQSwECLQAUAAYA&#10;CAAAACEAgHfCaBsCAABUBAAADgAAAAAAAAAAAAAAAAAuAgAAZHJzL2Uyb0RvYy54bWxQSwECLQAU&#10;AAYACAAAACEANkQB0t0AAAAIAQAADwAAAAAAAAAAAAAAAAB1BAAAZHJzL2Rvd25yZXYueG1sUEsF&#10;BgAAAAAEAAQA8wAAAH8FAAAAAA==&#10;" fillcolor="#12357e" stroked="f" strokeweight="1pt"/>
            </w:pict>
          </mc:Fallback>
        </mc:AlternateContent>
      </w:r>
      <w:r w:rsidR="00BA6C29" w:rsidRPr="000A009D">
        <w:rPr>
          <w:rFonts w:ascii="Verdana" w:hAnsi="Verdana"/>
          <w:b/>
          <w:color w:val="003399"/>
          <w:sz w:val="48"/>
          <w:szCs w:val="48"/>
        </w:rPr>
        <w:t xml:space="preserve">ТА </w:t>
      </w:r>
      <w:r w:rsidR="000A009D" w:rsidRPr="000A009D">
        <w:rPr>
          <w:rFonts w:ascii="Verdana" w:hAnsi="Verdana"/>
          <w:b/>
          <w:color w:val="003399"/>
          <w:sz w:val="48"/>
          <w:szCs w:val="48"/>
        </w:rPr>
        <w:t>СТАН ЇЇ ВИПЛАТИ</w:t>
      </w:r>
    </w:p>
    <w:p w:rsidR="00A37B15" w:rsidRPr="000A009D" w:rsidRDefault="00A37B15" w:rsidP="00A37B15">
      <w:pPr>
        <w:jc w:val="center"/>
        <w:rPr>
          <w:rFonts w:ascii="Verdana" w:hAnsi="Verdana"/>
          <w:b/>
          <w:color w:val="003399"/>
          <w:sz w:val="32"/>
        </w:rPr>
      </w:pPr>
    </w:p>
    <w:p w:rsidR="00A37B15" w:rsidRPr="000A009D" w:rsidRDefault="00A37B15" w:rsidP="00A37B15">
      <w:pPr>
        <w:jc w:val="center"/>
        <w:rPr>
          <w:rFonts w:ascii="Calibri" w:hAnsi="Calibri"/>
          <w:color w:val="003399"/>
          <w:sz w:val="44"/>
        </w:rPr>
      </w:pPr>
      <w:r w:rsidRPr="000A009D">
        <w:rPr>
          <w:rFonts w:ascii="Verdana" w:hAnsi="Verdana"/>
          <w:b/>
          <w:color w:val="003399"/>
          <w:sz w:val="52"/>
        </w:rPr>
        <w:t>У 2021 РОЦІ</w:t>
      </w:r>
    </w:p>
    <w:p w:rsidR="00A978AC" w:rsidRDefault="00A978AC" w:rsidP="00A978AC">
      <w:pPr>
        <w:pStyle w:val="a7"/>
        <w:rPr>
          <w:rFonts w:ascii="Calibri" w:hAnsi="Calibri"/>
          <w:b/>
        </w:rPr>
      </w:pPr>
      <w:r w:rsidRPr="00A978AC">
        <w:rPr>
          <w:rFonts w:ascii="Calibri" w:hAnsi="Calibri"/>
          <w:b/>
          <w:noProof/>
          <w:lang w:eastAsia="uk-UA"/>
        </w:rPr>
        <mc:AlternateContent>
          <mc:Choice Requires="wps">
            <w:drawing>
              <wp:anchor distT="0" distB="0" distL="114300" distR="114300" simplePos="0" relativeHeight="251679232" behindDoc="0" locked="0" layoutInCell="1" allowOverlap="1" wp14:anchorId="6864EAEB" wp14:editId="02953010">
                <wp:simplePos x="0" y="0"/>
                <wp:positionH relativeFrom="column">
                  <wp:posOffset>5231130</wp:posOffset>
                </wp:positionH>
                <wp:positionV relativeFrom="paragraph">
                  <wp:posOffset>221615</wp:posOffset>
                </wp:positionV>
                <wp:extent cx="306705" cy="808990"/>
                <wp:effectExtent l="0" t="0" r="0" b="0"/>
                <wp:wrapNone/>
                <wp:docPr id="25" name="Прямокутник 12"/>
                <wp:cNvGraphicFramePr/>
                <a:graphic xmlns:a="http://schemas.openxmlformats.org/drawingml/2006/main">
                  <a:graphicData uri="http://schemas.microsoft.com/office/word/2010/wordprocessingShape">
                    <wps:wsp>
                      <wps:cNvSpPr/>
                      <wps:spPr>
                        <a:xfrm>
                          <a:off x="0" y="0"/>
                          <a:ext cx="306705" cy="808990"/>
                        </a:xfrm>
                        <a:prstGeom prst="rect">
                          <a:avLst/>
                        </a:prstGeom>
                        <a:solidFill>
                          <a:srgbClr val="679AD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8BACDA6" id="Прямокутник 12" o:spid="_x0000_s1026" style="position:absolute;margin-left:411.9pt;margin-top:17.45pt;width:24.15pt;height:63.7pt;z-index:25167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8g1HwIAAFQEAAAOAAAAZHJzL2Uyb0RvYy54bWysVFtuEzEU/UdiD5b/yUyCmiajTCrUqPwg&#10;qChdgOOxM5b8km3y+EOwAJbANlBVWMNkR1zbk2l5iA9EPhw/7jn3nuPrWVzslURb5rwwusbjUYkR&#10;09Q0Qm9qfPvu6tkMIx+Ibog0mtX4wDy+WD59stjZik1Ma2TDHAIS7audrXEbgq2KwtOWKeJHxjIN&#10;h9w4RQIs3aZoHNkBu5LFpCynxc64xjpDmfewu8qHeJn4OWc0vOHcs4BkjaG2kEaXxnUci+WCVBtH&#10;bCtoXwb5hyoUERqSDlQrEgh678RvVEpQZ7zhYUSNKgzngrKkAdSMy1/U3LTEsqQFzPF2sMn/P1r6&#10;envtkGhqPDnDSBMFd9R9OX44fu7uu+/d3fHT8WP3rfva3aHxJLq1s74C0I29dv3KwzRK33On4j+I&#10;Qvvk8GFwmO0DorD5vJyel5CIwtGsnM3n6QaKB7B1PrxkRqE4qbGDC0y+ku0rHyAhhJ5CYi5vpGiu&#10;hJRp4TbrS+nQlsBlT8/nL1apYoD8FCZ1DNYmwjJj3CmisCwlzcJBshgn9VvGwSAofpIqSa3JhjyE&#10;UqbDOB+1pGE5/VkJv+hXzB6bOSLSKhFGZg75B+6e4BSZSU7cmaaPj1CWOnsAl38rLIMHRMpsdBjA&#10;Smjj/kQgQVWfOcefTMrWRJfWpjlA+7ggL01+YETT1sD7osElcIyC1k3K+2cW38bjdaJ9+BgsfwAA&#10;AP//AwBQSwMEFAAGAAgAAAAhAPEvJiPgAAAACgEAAA8AAABkcnMvZG93bnJldi54bWxMj8tOwzAQ&#10;RfdI/IM1SOyoUwdKCHEqhMSqGygVj50TD0lUexzZbhr4etwVLEf36N4z1Xq2hk3ow+BIwnKRAUNq&#10;nR6ok7B7fboqgIWoSCvjCCV8Y4B1fX5WqVK7I73gtI0dSyUUSiWhj3EsOQ9tj1aFhRuRUvblvFUx&#10;nb7j2qtjKreGiyxbcasGSgu9GvGxx3a/PVgJxr1/usbmP/vN5HfPDYmbzceblJcX88M9sIhz/IPh&#10;pJ/UoU5OjTuQDsxIKESe1KOE/PoOWAKKW7EE1iRyJXLgdcX/v1D/AgAA//8DAFBLAQItABQABgAI&#10;AAAAIQC2gziS/gAAAOEBAAATAAAAAAAAAAAAAAAAAAAAAABbQ29udGVudF9UeXBlc10ueG1sUEsB&#10;Ai0AFAAGAAgAAAAhADj9If/WAAAAlAEAAAsAAAAAAAAAAAAAAAAALwEAAF9yZWxzLy5yZWxzUEsB&#10;Ai0AFAAGAAgAAAAhABIbyDUfAgAAVAQAAA4AAAAAAAAAAAAAAAAALgIAAGRycy9lMm9Eb2MueG1s&#10;UEsBAi0AFAAGAAgAAAAhAPEvJiPgAAAACgEAAA8AAAAAAAAAAAAAAAAAeQQAAGRycy9kb3ducmV2&#10;LnhtbFBLBQYAAAAABAAEAPMAAACGBQAAAAA=&#10;" fillcolor="#679ad2" stroked="f" strokeweight="1pt"/>
            </w:pict>
          </mc:Fallback>
        </mc:AlternateContent>
      </w:r>
    </w:p>
    <w:p w:rsidR="00A978AC" w:rsidRDefault="00A978AC" w:rsidP="00A978AC">
      <w:pPr>
        <w:pStyle w:val="a7"/>
        <w:jc w:val="center"/>
        <w:rPr>
          <w:rFonts w:ascii="Calibri" w:hAnsi="Calibri"/>
          <w:b/>
        </w:rPr>
      </w:pPr>
      <w:r w:rsidRPr="007A73E8">
        <w:rPr>
          <w:rFonts w:ascii="Calibri" w:hAnsi="Calibri"/>
          <w:b/>
        </w:rPr>
        <w:t>Статистична доповідь</w:t>
      </w:r>
    </w:p>
    <w:p w:rsidR="00A978AC" w:rsidRPr="007A73E8" w:rsidRDefault="00A978AC" w:rsidP="00A978AC">
      <w:pPr>
        <w:pStyle w:val="a7"/>
        <w:jc w:val="center"/>
        <w:rPr>
          <w:rFonts w:ascii="Calibri" w:hAnsi="Calibri"/>
          <w:b/>
        </w:rPr>
      </w:pPr>
      <w:r w:rsidRPr="00A978AC">
        <w:rPr>
          <w:rFonts w:ascii="Calibri" w:hAnsi="Calibri"/>
          <w:noProof/>
          <w:snapToGrid w:val="0"/>
          <w:lang w:eastAsia="uk-UA"/>
        </w:rPr>
        <w:drawing>
          <wp:anchor distT="0" distB="0" distL="114300" distR="114300" simplePos="0" relativeHeight="251675136" behindDoc="0" locked="0" layoutInCell="1" allowOverlap="1" wp14:anchorId="1E769FC3" wp14:editId="47DBD0F5">
            <wp:simplePos x="0" y="0"/>
            <wp:positionH relativeFrom="column">
              <wp:posOffset>1549400</wp:posOffset>
            </wp:positionH>
            <wp:positionV relativeFrom="paragraph">
              <wp:posOffset>213360</wp:posOffset>
            </wp:positionV>
            <wp:extent cx="2509520" cy="2548255"/>
            <wp:effectExtent l="0" t="0" r="0" b="0"/>
            <wp:wrapNone/>
            <wp:docPr id="2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6"/>
                    <pic:cNvPicPr>
                      <a:picLocks noChangeAspect="1"/>
                    </pic:cNvPicPr>
                  </pic:nvPicPr>
                  <pic:blipFill>
                    <a:blip r:embed="rId8">
                      <a:extLst>
                        <a:ext uri="{BEBA8EAE-BF5A-486C-A8C5-ECC9F3942E4B}">
                          <a14:imgProps xmlns:a14="http://schemas.microsoft.com/office/drawing/2010/main">
                            <a14:imgLayer r:embed="rId9">
                              <a14:imgEffect>
                                <a14:backgroundRemoval t="0" b="100000" l="0" r="100000">
                                  <a14:foregroundMark x1="37984" y1="41985" x2="68217" y2="68193"/>
                                </a14:backgroundRemoval>
                              </a14:imgEffect>
                            </a14:imgLayer>
                          </a14:imgProps>
                        </a:ext>
                        <a:ext uri="{28A0092B-C50C-407E-A947-70E740481C1C}">
                          <a14:useLocalDpi xmlns:a14="http://schemas.microsoft.com/office/drawing/2010/main" val="0"/>
                        </a:ext>
                      </a:extLst>
                    </a:blip>
                    <a:stretch>
                      <a:fillRect/>
                    </a:stretch>
                  </pic:blipFill>
                  <pic:spPr>
                    <a:xfrm>
                      <a:off x="0" y="0"/>
                      <a:ext cx="2509520" cy="2548255"/>
                    </a:xfrm>
                    <a:prstGeom prst="rect">
                      <a:avLst/>
                    </a:prstGeom>
                  </pic:spPr>
                </pic:pic>
              </a:graphicData>
            </a:graphic>
          </wp:anchor>
        </w:drawing>
      </w:r>
    </w:p>
    <w:p w:rsidR="00A37B15" w:rsidRPr="00D7098C" w:rsidRDefault="00A37B15" w:rsidP="00A37B15">
      <w:pPr>
        <w:pStyle w:val="23"/>
        <w:keepNext w:val="0"/>
        <w:rPr>
          <w:rFonts w:ascii="Calibri" w:hAnsi="Calibri"/>
          <w:snapToGrid w:val="0"/>
        </w:rPr>
      </w:pPr>
    </w:p>
    <w:p w:rsidR="00E24033" w:rsidRPr="007A73E8" w:rsidRDefault="00A978AC" w:rsidP="000C5607">
      <w:pPr>
        <w:jc w:val="center"/>
        <w:rPr>
          <w:rFonts w:ascii="Calibri" w:hAnsi="Calibri"/>
          <w:sz w:val="28"/>
        </w:rPr>
      </w:pPr>
      <w:r w:rsidRPr="00A978AC">
        <w:rPr>
          <w:rFonts w:ascii="Calibri" w:hAnsi="Calibri"/>
          <w:b/>
          <w:noProof/>
          <w:lang w:eastAsia="uk-UA"/>
        </w:rPr>
        <mc:AlternateContent>
          <mc:Choice Requires="wps">
            <w:drawing>
              <wp:anchor distT="0" distB="0" distL="114300" distR="114300" simplePos="0" relativeHeight="251678208" behindDoc="0" locked="0" layoutInCell="1" allowOverlap="1" wp14:anchorId="3662029C" wp14:editId="690AFC9A">
                <wp:simplePos x="0" y="0"/>
                <wp:positionH relativeFrom="column">
                  <wp:posOffset>4924637</wp:posOffset>
                </wp:positionH>
                <wp:positionV relativeFrom="paragraph">
                  <wp:posOffset>170603</wp:posOffset>
                </wp:positionV>
                <wp:extent cx="306719" cy="809065"/>
                <wp:effectExtent l="0" t="0" r="0" b="0"/>
                <wp:wrapNone/>
                <wp:docPr id="24" name="Прямокутник 11"/>
                <wp:cNvGraphicFramePr/>
                <a:graphic xmlns:a="http://schemas.openxmlformats.org/drawingml/2006/main">
                  <a:graphicData uri="http://schemas.microsoft.com/office/word/2010/wordprocessingShape">
                    <wps:wsp>
                      <wps:cNvSpPr/>
                      <wps:spPr>
                        <a:xfrm>
                          <a:off x="0" y="0"/>
                          <a:ext cx="306719" cy="809065"/>
                        </a:xfrm>
                        <a:prstGeom prst="rect">
                          <a:avLst/>
                        </a:prstGeom>
                        <a:solidFill>
                          <a:srgbClr val="FEB81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1A2B059C" id="Прямокутник 11" o:spid="_x0000_s1026" style="position:absolute;margin-left:387.75pt;margin-top:13.45pt;width:24.15pt;height:63.7pt;z-index:25167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21GGQIAAFQEAAAOAAAAZHJzL2Uyb0RvYy54bWysVFtuEzEU/UdiD5b/ycwEGtIok0q0hB8E&#10;FYUFOB47Y8kv2SaT/CFYAEtgG1UFrGGyI67t6RQo4gORD8ePe8695/h6lmd7JdGOOS+MrnE1KTFi&#10;mppG6G2N371dP5pj5APRDZFGsxofmMdnq4cPlp1dsKlpjWyYQ0Ci/aKzNW5DsIui8LRliviJsUzD&#10;ITdOkQBLty0aRzpgV7KYluWs6IxrrDOUeQ+7F/kQrxI/54yG15x7FpCsMdQW0ujSuIljsVqSxdYR&#10;2wo6lEH+oQpFhIakI9UFCQS9d+IelRLUGW94mFCjCsO5oCxpADVV+Zuaq5ZYlrSAOd6ONvn/R0tf&#10;7S4dEk2Np08w0kTBHfVfjh+On/uv/ff+5vjp+LH/1l/3N6iqolud9QsAXdlLN6w8TKP0PXcq/oMo&#10;tE8OH0aH2T4gCpuPy9nT6hQjCkfz8rScnUTO4g5snQ8vmFEoTmrs4AKTr2T30occehsSc3kjRbMW&#10;UqaF227OpUM7Ape9fv5snisG9l/CpI7B2kRYZow7RRSWpaRZOEgW46R+wzgYBMVPUyWpNdmYh1DK&#10;dKjyUUsaltOflPAbtI2IpDQRRmYO+UfugSC2/X3uXOUQH6EsdfYILv9WWAaPiJTZ6DCCldDG/YlA&#10;gqohc46/NSlbE13amOYA7eOCPDf5gRFNWwPviwaXwDEKWjcpH55ZfBs/rxPt3cdg9QMAAP//AwBQ&#10;SwMEFAAGAAgAAAAhAK7R9//fAAAACgEAAA8AAABkcnMvZG93bnJldi54bWxMj01Pg0AQhu8m/ofN&#10;mHgxdimVliJLY/y41kiN54WdAoGdJey2xX/veNLjZJ687/Pmu9kO4oyT7xwpWC4iEEi1Mx01Cj4P&#10;b/cpCB80GT04QgXf6GFXXF/lOjPuQh94LkMjOIR8phW0IYyZlL5u0Wq/cCMS/45usjrwOTXSTPrC&#10;4XaQcRStpdUdcUOrR3xuse7Lk1XQV+Gr6fcmdduXsrPL12N0uHtX6vZmfnoEEXAOfzD86rM6FOxU&#10;uRMZLwYFm02SMKogXm9BMJDGK95SMZk8rEAWufw/ofgBAAD//wMAUEsBAi0AFAAGAAgAAAAhALaD&#10;OJL+AAAA4QEAABMAAAAAAAAAAAAAAAAAAAAAAFtDb250ZW50X1R5cGVzXS54bWxQSwECLQAUAAYA&#10;CAAAACEAOP0h/9YAAACUAQAACwAAAAAAAAAAAAAAAAAvAQAAX3JlbHMvLnJlbHNQSwECLQAUAAYA&#10;CAAAACEA6QNtRhkCAABUBAAADgAAAAAAAAAAAAAAAAAuAgAAZHJzL2Uyb0RvYy54bWxQSwECLQAU&#10;AAYACAAAACEArtH3/98AAAAKAQAADwAAAAAAAAAAAAAAAABzBAAAZHJzL2Rvd25yZXYueG1sUEsF&#10;BgAAAAAEAAQA8wAAAH8FAAAAAA==&#10;" fillcolor="#feb811" stroked="f" strokeweight="1pt"/>
            </w:pict>
          </mc:Fallback>
        </mc:AlternateContent>
      </w:r>
      <w:r w:rsidR="000C5607" w:rsidRPr="007A73E8">
        <w:rPr>
          <w:rFonts w:ascii="Calibri" w:hAnsi="Calibri"/>
          <w:sz w:val="28"/>
        </w:rPr>
        <w:tab/>
      </w:r>
    </w:p>
    <w:p w:rsidR="00E24033" w:rsidRPr="007A73E8" w:rsidRDefault="00E24033" w:rsidP="00E24033">
      <w:pPr>
        <w:pStyle w:val="1"/>
        <w:rPr>
          <w:rFonts w:ascii="Calibri" w:hAnsi="Calibri"/>
        </w:rPr>
      </w:pPr>
    </w:p>
    <w:p w:rsidR="00E24033" w:rsidRPr="007A73E8" w:rsidRDefault="00E24033" w:rsidP="00E24033">
      <w:pPr>
        <w:pStyle w:val="1"/>
        <w:rPr>
          <w:rFonts w:ascii="Calibri" w:hAnsi="Calibri"/>
          <w:lang w:val="ru-RU"/>
        </w:rPr>
      </w:pPr>
    </w:p>
    <w:p w:rsidR="00E24033" w:rsidRPr="007A73E8" w:rsidRDefault="00E24033" w:rsidP="00E24033">
      <w:pPr>
        <w:pStyle w:val="1"/>
        <w:rPr>
          <w:rFonts w:ascii="Calibri" w:hAnsi="Calibri"/>
        </w:rPr>
      </w:pPr>
    </w:p>
    <w:p w:rsidR="00E24033" w:rsidRPr="007A73E8" w:rsidRDefault="00E24033" w:rsidP="00E24033">
      <w:pPr>
        <w:pStyle w:val="a7"/>
        <w:rPr>
          <w:rFonts w:ascii="Calibri" w:hAnsi="Calibri"/>
        </w:rPr>
      </w:pPr>
    </w:p>
    <w:p w:rsidR="00A978AC" w:rsidRDefault="00A978AC" w:rsidP="00E24033">
      <w:pPr>
        <w:pStyle w:val="a7"/>
        <w:rPr>
          <w:rFonts w:ascii="Calibri" w:hAnsi="Calibri"/>
          <w:lang w:val="ru-RU"/>
        </w:rPr>
      </w:pPr>
      <w:r w:rsidRPr="00A978AC">
        <w:rPr>
          <w:rFonts w:ascii="Calibri" w:hAnsi="Calibri"/>
          <w:b/>
          <w:noProof/>
          <w:lang w:eastAsia="uk-UA"/>
        </w:rPr>
        <mc:AlternateContent>
          <mc:Choice Requires="wps">
            <w:drawing>
              <wp:anchor distT="0" distB="0" distL="114300" distR="114300" simplePos="0" relativeHeight="251677184" behindDoc="0" locked="0" layoutInCell="1" allowOverlap="1" wp14:anchorId="222CFBCA" wp14:editId="32C44A54">
                <wp:simplePos x="0" y="0"/>
                <wp:positionH relativeFrom="column">
                  <wp:posOffset>4617932</wp:posOffset>
                </wp:positionH>
                <wp:positionV relativeFrom="paragraph">
                  <wp:posOffset>6773</wp:posOffset>
                </wp:positionV>
                <wp:extent cx="306719" cy="809065"/>
                <wp:effectExtent l="0" t="0" r="0" b="0"/>
                <wp:wrapNone/>
                <wp:docPr id="23" name="Прямокутник 3"/>
                <wp:cNvGraphicFramePr/>
                <a:graphic xmlns:a="http://schemas.openxmlformats.org/drawingml/2006/main">
                  <a:graphicData uri="http://schemas.microsoft.com/office/word/2010/wordprocessingShape">
                    <wps:wsp>
                      <wps:cNvSpPr/>
                      <wps:spPr>
                        <a:xfrm>
                          <a:off x="0" y="0"/>
                          <a:ext cx="306719" cy="809065"/>
                        </a:xfrm>
                        <a:prstGeom prst="rect">
                          <a:avLst/>
                        </a:prstGeom>
                        <a:solidFill>
                          <a:srgbClr val="12357E"/>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679930DD" id="Прямокутник 3" o:spid="_x0000_s1026" style="position:absolute;margin-left:363.6pt;margin-top:.55pt;width:24.15pt;height:63.7pt;z-index:25167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Ro8GwIAAFMEAAAOAAAAZHJzL2Uyb0RvYy54bWysVEuOEzEQ3SNxB8t70t2JkpmJ0pnFDMMG&#10;wYiBAzhuO23JP9kmnewQHIAjcA00As7QuRFlu9PDTywQWTj+1HtV77ncq8u9kmjHnBdG17ialBgx&#10;TU0j9LbGb17fPDnHyAeiGyKNZjU+MI8v148frTq7ZFPTGtkwh4BE+2Vna9yGYJdF4WnLFPETY5mG&#10;Q26cIgGWbls0jnTArmQxLctF0RnXWGco8x52r/MhXid+zhkNLzn3LCBZY6gtpNGlcRPHYr0iy60j&#10;thV0KIP8QxWKCA1JR6prEgh668RvVEpQZ7zhYUKNKgzngrKkAdRU5S9q7lpiWdIC5ng72uT/Hy19&#10;sbt1SDQ1ns4w0kTBHfWfju+OH/sv/bf+/vjh+L7/2n/u79EsmtVZvwTMnb11w8rDNCrfc6fiP2hC&#10;+2TwYTSY7QOisDkrF2fVBUYUjs7Li3Ixj5zFA9g6H54xo1Cc1NjB/SVbye65Dzn0FBJzeSNFcyOk&#10;TAu33VxJh3YE7rqazuZnTwf2n8KkjsHaRFhmjDtFFJalpFk4SBbjpH7FOPgDxU9TJakz2ZiHUMp0&#10;qPJRSxqW089L+J2yx16OiKQ0EUZmDvlH7oHgFJlJTty5yiE+Qllq7BFc/q2wDB4RKbPRYQQroY37&#10;E4EEVUPmHH8yKVsTXdqY5gDd44K8Mvl9EU1bA8+LBpfAMQo6NykfXll8Gj+uE+3Dt2D9HQAA//8D&#10;AFBLAwQUAAYACAAAACEA+zeAbdsAAAAJAQAADwAAAGRycy9kb3ducmV2LnhtbEyPwU7DMBBE70j8&#10;g7VIXBB1ailNCHEqhCh32l64OfGSpMTrKHab9O9ZTnAcvdHs23K7uEFccAq9Jw3rVQICqfG2p1bD&#10;8bB7zEGEaMiawRNquGKAbXV7U5rC+pk+8LKPreARCoXR0MU4FlKGpkNnwsqPSMy+/ORM5Di10k5m&#10;5nE3SJUkG+lMT3yhMyO+dth8789Ow5u19XHj3YM80OnzNDcuf3pXWt/fLS/PICIu8a8Mv/qsDhU7&#10;1f5MNohBQ6YyxVUGaxDMsyxNQdScVZ6CrEr5/4PqBwAA//8DAFBLAQItABQABgAIAAAAIQC2gziS&#10;/gAAAOEBAAATAAAAAAAAAAAAAAAAAAAAAABbQ29udGVudF9UeXBlc10ueG1sUEsBAi0AFAAGAAgA&#10;AAAhADj9If/WAAAAlAEAAAsAAAAAAAAAAAAAAAAALwEAAF9yZWxzLy5yZWxzUEsBAi0AFAAGAAgA&#10;AAAhAOhxGjwbAgAAUwQAAA4AAAAAAAAAAAAAAAAALgIAAGRycy9lMm9Eb2MueG1sUEsBAi0AFAAG&#10;AAgAAAAhAPs3gG3bAAAACQEAAA8AAAAAAAAAAAAAAAAAdQQAAGRycy9kb3ducmV2LnhtbFBLBQYA&#10;AAAABAAEAPMAAAB9BQAAAAA=&#10;" fillcolor="#12357e" stroked="f" strokeweight="1pt"/>
            </w:pict>
          </mc:Fallback>
        </mc:AlternateContent>
      </w:r>
      <w:r w:rsidR="00E24033" w:rsidRPr="007A73E8">
        <w:rPr>
          <w:rFonts w:ascii="Calibri" w:hAnsi="Calibri"/>
          <w:lang w:val="ru-RU"/>
        </w:rPr>
        <w:t xml:space="preserve">                                                   </w:t>
      </w:r>
    </w:p>
    <w:p w:rsidR="00A978AC" w:rsidRDefault="00A978AC" w:rsidP="00E24033">
      <w:pPr>
        <w:pStyle w:val="a7"/>
        <w:rPr>
          <w:rFonts w:ascii="Calibri" w:hAnsi="Calibri"/>
          <w:lang w:val="ru-RU"/>
        </w:rPr>
      </w:pPr>
    </w:p>
    <w:p w:rsidR="00A978AC" w:rsidRDefault="00A978AC" w:rsidP="00E24033">
      <w:pPr>
        <w:pStyle w:val="a7"/>
        <w:rPr>
          <w:rFonts w:ascii="Calibri" w:hAnsi="Calibri"/>
          <w:lang w:val="ru-RU"/>
        </w:rPr>
      </w:pPr>
    </w:p>
    <w:p w:rsidR="00A978AC" w:rsidRDefault="00A978AC" w:rsidP="00E24033">
      <w:pPr>
        <w:pStyle w:val="a7"/>
        <w:rPr>
          <w:rFonts w:ascii="Calibri" w:hAnsi="Calibri"/>
          <w:lang w:val="ru-RU"/>
        </w:rPr>
      </w:pPr>
    </w:p>
    <w:p w:rsidR="00A978AC" w:rsidRDefault="00A978AC" w:rsidP="00E24033">
      <w:pPr>
        <w:pStyle w:val="a7"/>
        <w:rPr>
          <w:rFonts w:ascii="Calibri" w:hAnsi="Calibri"/>
          <w:lang w:val="ru-RU"/>
        </w:rPr>
      </w:pPr>
    </w:p>
    <w:p w:rsidR="00A978AC" w:rsidRDefault="00A978AC" w:rsidP="00E24033">
      <w:pPr>
        <w:pStyle w:val="a7"/>
        <w:rPr>
          <w:rFonts w:ascii="Calibri" w:hAnsi="Calibri"/>
          <w:b/>
        </w:rPr>
      </w:pPr>
    </w:p>
    <w:p w:rsidR="00E24033" w:rsidRPr="007A73E8" w:rsidRDefault="00E24033" w:rsidP="00E24033">
      <w:pPr>
        <w:rPr>
          <w:rFonts w:ascii="Calibri" w:hAnsi="Calibri"/>
        </w:rPr>
      </w:pPr>
    </w:p>
    <w:p w:rsidR="00E24033" w:rsidRPr="007A73E8" w:rsidRDefault="00E24033" w:rsidP="00E24033">
      <w:pPr>
        <w:rPr>
          <w:rFonts w:ascii="Calibri" w:hAnsi="Calibri"/>
        </w:rPr>
      </w:pPr>
    </w:p>
    <w:p w:rsidR="00A978AC" w:rsidRPr="00975D53" w:rsidRDefault="007D4DEB" w:rsidP="007D4DEB">
      <w:pPr>
        <w:pStyle w:val="3"/>
        <w:rPr>
          <w:rFonts w:ascii="Calibri" w:hAnsi="Calibri"/>
          <w:sz w:val="20"/>
          <w:lang w:val="ru-RU"/>
        </w:rPr>
      </w:pPr>
      <w:r w:rsidRPr="007A73E8">
        <w:rPr>
          <w:rFonts w:ascii="Calibri" w:hAnsi="Calibri"/>
          <w:lang w:val="ru-RU"/>
        </w:rPr>
        <w:t xml:space="preserve">                                                                     </w:t>
      </w:r>
    </w:p>
    <w:p w:rsidR="00DA5A94" w:rsidRPr="00975D53" w:rsidRDefault="00DA5A94" w:rsidP="00A978AC">
      <w:pPr>
        <w:pStyle w:val="3"/>
        <w:jc w:val="center"/>
        <w:rPr>
          <w:rFonts w:ascii="Calibri" w:hAnsi="Calibri"/>
          <w:sz w:val="16"/>
          <w:szCs w:val="26"/>
        </w:rPr>
      </w:pPr>
    </w:p>
    <w:p w:rsidR="00DA5A94" w:rsidRDefault="00DA5A94" w:rsidP="00A978AC">
      <w:pPr>
        <w:pStyle w:val="3"/>
        <w:jc w:val="center"/>
        <w:rPr>
          <w:rFonts w:ascii="Calibri" w:hAnsi="Calibri"/>
          <w:sz w:val="26"/>
          <w:szCs w:val="26"/>
        </w:rPr>
      </w:pPr>
    </w:p>
    <w:p w:rsidR="00DA5A94" w:rsidRDefault="00DA5A94" w:rsidP="00A978AC">
      <w:pPr>
        <w:pStyle w:val="3"/>
        <w:jc w:val="center"/>
        <w:rPr>
          <w:rFonts w:ascii="Calibri" w:hAnsi="Calibri"/>
          <w:sz w:val="26"/>
          <w:szCs w:val="26"/>
        </w:rPr>
      </w:pPr>
    </w:p>
    <w:p w:rsidR="00975D53" w:rsidRPr="00975D53" w:rsidRDefault="00975D53" w:rsidP="00975D53">
      <w:pPr>
        <w:rPr>
          <w:sz w:val="14"/>
        </w:rPr>
      </w:pPr>
    </w:p>
    <w:p w:rsidR="00DA5A94" w:rsidRDefault="00DA5A94" w:rsidP="00A978AC">
      <w:pPr>
        <w:pStyle w:val="3"/>
        <w:jc w:val="center"/>
        <w:rPr>
          <w:rFonts w:ascii="Calibri" w:hAnsi="Calibri"/>
          <w:sz w:val="26"/>
          <w:szCs w:val="26"/>
        </w:rPr>
      </w:pPr>
    </w:p>
    <w:p w:rsidR="007D4DEB" w:rsidRPr="00A978AC" w:rsidRDefault="007D4DEB" w:rsidP="00A978AC">
      <w:pPr>
        <w:pStyle w:val="3"/>
        <w:jc w:val="center"/>
        <w:rPr>
          <w:rFonts w:ascii="Calibri" w:hAnsi="Calibri"/>
          <w:sz w:val="26"/>
          <w:szCs w:val="26"/>
          <w:lang w:val="ru-RU"/>
        </w:rPr>
      </w:pPr>
      <w:r w:rsidRPr="00A978AC">
        <w:rPr>
          <w:rFonts w:ascii="Calibri" w:hAnsi="Calibri"/>
          <w:sz w:val="26"/>
          <w:szCs w:val="26"/>
        </w:rPr>
        <w:t>Вінниця-20</w:t>
      </w:r>
      <w:r w:rsidRPr="00A978AC">
        <w:rPr>
          <w:rFonts w:ascii="Calibri" w:hAnsi="Calibri"/>
          <w:sz w:val="26"/>
          <w:szCs w:val="26"/>
          <w:lang w:val="ru-RU"/>
        </w:rPr>
        <w:t>2</w:t>
      </w:r>
      <w:r w:rsidR="0047548D" w:rsidRPr="00A978AC">
        <w:rPr>
          <w:rFonts w:ascii="Calibri" w:hAnsi="Calibri"/>
          <w:sz w:val="26"/>
          <w:szCs w:val="26"/>
          <w:lang w:val="ru-RU"/>
        </w:rPr>
        <w:t>2</w:t>
      </w:r>
    </w:p>
    <w:p w:rsidR="00E24033" w:rsidRPr="007A73E8" w:rsidRDefault="00E24033" w:rsidP="00E24033">
      <w:pPr>
        <w:rPr>
          <w:rFonts w:ascii="Calibri" w:hAnsi="Calibri"/>
        </w:rPr>
      </w:pPr>
    </w:p>
    <w:p w:rsidR="006425B6" w:rsidRPr="007A73E8" w:rsidRDefault="006425B6" w:rsidP="00C27C00">
      <w:pPr>
        <w:ind w:firstLine="709"/>
        <w:jc w:val="both"/>
        <w:rPr>
          <w:rFonts w:ascii="Calibri" w:hAnsi="Calibri"/>
          <w:sz w:val="28"/>
          <w:szCs w:val="28"/>
        </w:rPr>
      </w:pPr>
      <w:r w:rsidRPr="00C27C00">
        <w:rPr>
          <w:rFonts w:ascii="Calibri" w:hAnsi="Calibri"/>
          <w:b/>
          <w:sz w:val="28"/>
          <w:szCs w:val="28"/>
        </w:rPr>
        <w:lastRenderedPageBreak/>
        <w:t xml:space="preserve">Середньооблікова кількість штатних працівників </w:t>
      </w:r>
      <w:r w:rsidRPr="00C27C00">
        <w:rPr>
          <w:rFonts w:ascii="Calibri" w:hAnsi="Calibri"/>
          <w:sz w:val="28"/>
          <w:szCs w:val="28"/>
        </w:rPr>
        <w:t>підприємств</w:t>
      </w:r>
      <w:r w:rsidR="00C27C00" w:rsidRPr="00C27C00">
        <w:rPr>
          <w:rFonts w:ascii="Calibri" w:hAnsi="Calibri"/>
          <w:sz w:val="28"/>
          <w:szCs w:val="28"/>
          <w:vertAlign w:val="superscript"/>
        </w:rPr>
        <w:t>1</w:t>
      </w:r>
      <w:r w:rsidRPr="007A73E8">
        <w:rPr>
          <w:rFonts w:ascii="Calibri" w:hAnsi="Calibri"/>
          <w:sz w:val="28"/>
          <w:szCs w:val="28"/>
        </w:rPr>
        <w:t xml:space="preserve"> </w:t>
      </w:r>
      <w:r w:rsidR="00885368">
        <w:rPr>
          <w:rFonts w:ascii="Calibri" w:hAnsi="Calibri"/>
          <w:sz w:val="28"/>
          <w:szCs w:val="28"/>
        </w:rPr>
        <w:br/>
      </w:r>
      <w:r w:rsidRPr="007A73E8">
        <w:rPr>
          <w:rFonts w:ascii="Calibri" w:hAnsi="Calibri"/>
          <w:sz w:val="28"/>
          <w:szCs w:val="28"/>
        </w:rPr>
        <w:t xml:space="preserve">у </w:t>
      </w:r>
      <w:r w:rsidR="0047548D" w:rsidRPr="007A73E8">
        <w:rPr>
          <w:rFonts w:ascii="Calibri" w:hAnsi="Calibri"/>
          <w:sz w:val="28"/>
          <w:szCs w:val="28"/>
        </w:rPr>
        <w:t>2021</w:t>
      </w:r>
      <w:r w:rsidRPr="007A73E8">
        <w:rPr>
          <w:rFonts w:ascii="Calibri" w:hAnsi="Calibri"/>
          <w:sz w:val="28"/>
          <w:szCs w:val="28"/>
        </w:rPr>
        <w:t xml:space="preserve">р. становила </w:t>
      </w:r>
      <w:r w:rsidR="0047548D" w:rsidRPr="007A73E8">
        <w:rPr>
          <w:rFonts w:ascii="Calibri" w:hAnsi="Calibri"/>
          <w:sz w:val="28"/>
          <w:szCs w:val="28"/>
          <w:lang w:val="ru-RU"/>
        </w:rPr>
        <w:t>225</w:t>
      </w:r>
      <w:r w:rsidR="00437D84" w:rsidRPr="007A73E8">
        <w:rPr>
          <w:rFonts w:ascii="Calibri" w:hAnsi="Calibri"/>
          <w:sz w:val="28"/>
          <w:szCs w:val="28"/>
          <w:lang w:val="ru-RU"/>
        </w:rPr>
        <w:t>,</w:t>
      </w:r>
      <w:r w:rsidR="0047548D" w:rsidRPr="007A73E8">
        <w:rPr>
          <w:rFonts w:ascii="Calibri" w:hAnsi="Calibri"/>
          <w:sz w:val="28"/>
          <w:szCs w:val="28"/>
          <w:lang w:val="ru-RU"/>
        </w:rPr>
        <w:t>0</w:t>
      </w:r>
      <w:r w:rsidRPr="007A73E8">
        <w:rPr>
          <w:rFonts w:ascii="Calibri" w:hAnsi="Calibri"/>
          <w:sz w:val="28"/>
          <w:szCs w:val="28"/>
        </w:rPr>
        <w:t xml:space="preserve"> </w:t>
      </w:r>
      <w:r w:rsidR="004F7796" w:rsidRPr="007A73E8">
        <w:rPr>
          <w:rFonts w:ascii="Calibri" w:hAnsi="Calibri"/>
          <w:sz w:val="28"/>
          <w:szCs w:val="28"/>
        </w:rPr>
        <w:t>тис</w:t>
      </w:r>
      <w:r w:rsidRPr="007A73E8">
        <w:rPr>
          <w:rFonts w:ascii="Calibri" w:hAnsi="Calibri"/>
          <w:sz w:val="28"/>
          <w:szCs w:val="28"/>
        </w:rPr>
        <w:t xml:space="preserve">. осіб. Крім того, на умовах зовнішнього сумісництва було зайнято </w:t>
      </w:r>
      <w:r w:rsidR="004F7796" w:rsidRPr="007A73E8">
        <w:rPr>
          <w:rFonts w:ascii="Calibri" w:hAnsi="Calibri"/>
          <w:sz w:val="28"/>
          <w:szCs w:val="28"/>
        </w:rPr>
        <w:t>6,</w:t>
      </w:r>
      <w:r w:rsidR="0047548D" w:rsidRPr="007A73E8">
        <w:rPr>
          <w:rFonts w:ascii="Calibri" w:hAnsi="Calibri"/>
          <w:sz w:val="28"/>
          <w:szCs w:val="28"/>
          <w:lang w:val="ru-RU"/>
        </w:rPr>
        <w:t>5</w:t>
      </w:r>
      <w:r w:rsidRPr="007A73E8">
        <w:rPr>
          <w:rFonts w:ascii="Calibri" w:hAnsi="Calibri"/>
          <w:sz w:val="28"/>
          <w:szCs w:val="28"/>
        </w:rPr>
        <w:t xml:space="preserve"> тис. осіб, а за цивільно-правовими </w:t>
      </w:r>
      <w:r w:rsidR="00885368">
        <w:rPr>
          <w:rFonts w:ascii="Calibri" w:hAnsi="Calibri"/>
          <w:sz w:val="28"/>
          <w:szCs w:val="28"/>
        </w:rPr>
        <w:br/>
      </w:r>
      <w:r w:rsidRPr="007A73E8">
        <w:rPr>
          <w:rFonts w:ascii="Calibri" w:hAnsi="Calibri"/>
          <w:sz w:val="28"/>
          <w:szCs w:val="28"/>
        </w:rPr>
        <w:t xml:space="preserve">договорами – </w:t>
      </w:r>
      <w:r w:rsidR="0047548D" w:rsidRPr="007A73E8">
        <w:rPr>
          <w:rFonts w:ascii="Calibri" w:hAnsi="Calibri"/>
          <w:sz w:val="28"/>
          <w:szCs w:val="28"/>
          <w:lang w:val="ru-RU"/>
        </w:rPr>
        <w:t>4</w:t>
      </w:r>
      <w:r w:rsidR="004F7796" w:rsidRPr="007A73E8">
        <w:rPr>
          <w:rFonts w:ascii="Calibri" w:hAnsi="Calibri"/>
          <w:sz w:val="28"/>
          <w:szCs w:val="28"/>
        </w:rPr>
        <w:t>,</w:t>
      </w:r>
      <w:r w:rsidR="0047548D" w:rsidRPr="007A73E8">
        <w:rPr>
          <w:rFonts w:ascii="Calibri" w:hAnsi="Calibri"/>
          <w:sz w:val="28"/>
          <w:szCs w:val="28"/>
          <w:lang w:val="ru-RU"/>
        </w:rPr>
        <w:t>0</w:t>
      </w:r>
      <w:r w:rsidRPr="007A73E8">
        <w:rPr>
          <w:rFonts w:ascii="Calibri" w:hAnsi="Calibri"/>
          <w:sz w:val="28"/>
          <w:szCs w:val="28"/>
        </w:rPr>
        <w:t> тис. осіб.</w:t>
      </w:r>
    </w:p>
    <w:p w:rsidR="006425B6" w:rsidRPr="007A73E8" w:rsidRDefault="006425B6" w:rsidP="00C27C00">
      <w:pPr>
        <w:ind w:firstLine="709"/>
        <w:jc w:val="both"/>
        <w:rPr>
          <w:rFonts w:ascii="Calibri" w:hAnsi="Calibri"/>
          <w:sz w:val="28"/>
          <w:szCs w:val="28"/>
        </w:rPr>
      </w:pPr>
      <w:r w:rsidRPr="007A73E8">
        <w:rPr>
          <w:rFonts w:ascii="Calibri" w:hAnsi="Calibri"/>
          <w:sz w:val="28"/>
          <w:szCs w:val="28"/>
        </w:rPr>
        <w:t>За статтю кількість штатних праці</w:t>
      </w:r>
      <w:r w:rsidR="00AE06B8" w:rsidRPr="007A73E8">
        <w:rPr>
          <w:rFonts w:ascii="Calibri" w:hAnsi="Calibri"/>
          <w:sz w:val="28"/>
          <w:szCs w:val="28"/>
        </w:rPr>
        <w:t xml:space="preserve">вників у </w:t>
      </w:r>
      <w:r w:rsidR="0047548D" w:rsidRPr="007A73E8">
        <w:rPr>
          <w:rFonts w:ascii="Calibri" w:hAnsi="Calibri"/>
          <w:sz w:val="28"/>
          <w:szCs w:val="28"/>
        </w:rPr>
        <w:t>2021</w:t>
      </w:r>
      <w:r w:rsidRPr="007A73E8">
        <w:rPr>
          <w:rFonts w:ascii="Calibri" w:hAnsi="Calibri"/>
          <w:sz w:val="28"/>
          <w:szCs w:val="28"/>
        </w:rPr>
        <w:t>р. розподіл</w:t>
      </w:r>
      <w:r w:rsidR="002D2629" w:rsidRPr="007A73E8">
        <w:rPr>
          <w:rFonts w:ascii="Calibri" w:hAnsi="Calibri"/>
          <w:sz w:val="28"/>
          <w:szCs w:val="28"/>
        </w:rPr>
        <w:t>и</w:t>
      </w:r>
      <w:r w:rsidRPr="007A73E8">
        <w:rPr>
          <w:rFonts w:ascii="Calibri" w:hAnsi="Calibri"/>
          <w:sz w:val="28"/>
          <w:szCs w:val="28"/>
        </w:rPr>
        <w:t xml:space="preserve">лася </w:t>
      </w:r>
      <w:r w:rsidR="002D2629" w:rsidRPr="007A73E8">
        <w:rPr>
          <w:rFonts w:ascii="Calibri" w:hAnsi="Calibri"/>
          <w:sz w:val="28"/>
          <w:szCs w:val="28"/>
        </w:rPr>
        <w:t>так: 1</w:t>
      </w:r>
      <w:r w:rsidR="0047548D" w:rsidRPr="007A73E8">
        <w:rPr>
          <w:rFonts w:ascii="Calibri" w:hAnsi="Calibri"/>
          <w:sz w:val="28"/>
          <w:szCs w:val="28"/>
        </w:rPr>
        <w:t>17</w:t>
      </w:r>
      <w:r w:rsidR="002D2629" w:rsidRPr="007A73E8">
        <w:rPr>
          <w:rFonts w:ascii="Calibri" w:hAnsi="Calibri"/>
          <w:sz w:val="28"/>
          <w:szCs w:val="28"/>
        </w:rPr>
        <w:t>,</w:t>
      </w:r>
      <w:r w:rsidR="0047548D" w:rsidRPr="007A73E8">
        <w:rPr>
          <w:rFonts w:ascii="Calibri" w:hAnsi="Calibri"/>
          <w:sz w:val="28"/>
          <w:szCs w:val="28"/>
        </w:rPr>
        <w:t>0</w:t>
      </w:r>
      <w:r w:rsidR="002D2629" w:rsidRPr="007A73E8">
        <w:rPr>
          <w:rFonts w:ascii="Calibri" w:hAnsi="Calibri"/>
          <w:sz w:val="28"/>
          <w:szCs w:val="28"/>
        </w:rPr>
        <w:t xml:space="preserve"> тис.</w:t>
      </w:r>
      <w:r w:rsidR="00C27C00">
        <w:rPr>
          <w:rFonts w:ascii="Calibri" w:hAnsi="Calibri"/>
          <w:sz w:val="28"/>
          <w:szCs w:val="28"/>
        </w:rPr>
        <w:t xml:space="preserve"> </w:t>
      </w:r>
      <w:r w:rsidR="002D2629" w:rsidRPr="007A73E8">
        <w:rPr>
          <w:rFonts w:ascii="Calibri" w:hAnsi="Calibri"/>
          <w:sz w:val="28"/>
          <w:szCs w:val="28"/>
        </w:rPr>
        <w:t xml:space="preserve">осіб </w:t>
      </w:r>
      <w:r w:rsidR="00CD5B04" w:rsidRPr="007A73E8">
        <w:rPr>
          <w:rFonts w:ascii="Calibri" w:hAnsi="Calibri"/>
          <w:sz w:val="28"/>
          <w:szCs w:val="28"/>
        </w:rPr>
        <w:t xml:space="preserve">– </w:t>
      </w:r>
      <w:r w:rsidR="002D2629" w:rsidRPr="007A73E8">
        <w:rPr>
          <w:rFonts w:ascii="Calibri" w:hAnsi="Calibri"/>
          <w:sz w:val="28"/>
          <w:szCs w:val="28"/>
        </w:rPr>
        <w:t>жінки</w:t>
      </w:r>
      <w:r w:rsidR="00CD5B04" w:rsidRPr="007A73E8">
        <w:rPr>
          <w:rFonts w:ascii="Calibri" w:hAnsi="Calibri"/>
          <w:sz w:val="28"/>
          <w:szCs w:val="28"/>
        </w:rPr>
        <w:t xml:space="preserve"> (</w:t>
      </w:r>
      <w:r w:rsidR="002D2629" w:rsidRPr="007A73E8">
        <w:rPr>
          <w:rFonts w:ascii="Calibri" w:hAnsi="Calibri"/>
          <w:sz w:val="28"/>
          <w:szCs w:val="28"/>
        </w:rPr>
        <w:t>5</w:t>
      </w:r>
      <w:r w:rsidR="0047548D" w:rsidRPr="007A73E8">
        <w:rPr>
          <w:rFonts w:ascii="Calibri" w:hAnsi="Calibri"/>
          <w:sz w:val="28"/>
          <w:szCs w:val="28"/>
        </w:rPr>
        <w:t>2</w:t>
      </w:r>
      <w:r w:rsidR="002D2629" w:rsidRPr="007A73E8">
        <w:rPr>
          <w:rFonts w:ascii="Calibri" w:hAnsi="Calibri"/>
          <w:sz w:val="28"/>
          <w:szCs w:val="28"/>
        </w:rPr>
        <w:t>,</w:t>
      </w:r>
      <w:r w:rsidR="0047548D" w:rsidRPr="007A73E8">
        <w:rPr>
          <w:rFonts w:ascii="Calibri" w:hAnsi="Calibri"/>
          <w:sz w:val="28"/>
          <w:szCs w:val="28"/>
        </w:rPr>
        <w:t>0</w:t>
      </w:r>
      <w:r w:rsidR="002D2629" w:rsidRPr="007A73E8">
        <w:rPr>
          <w:rFonts w:ascii="Calibri" w:hAnsi="Calibri"/>
          <w:sz w:val="28"/>
          <w:szCs w:val="28"/>
        </w:rPr>
        <w:t>% середньооблікової кількості штатних працівників) і</w:t>
      </w:r>
      <w:r w:rsidR="00CD5B04" w:rsidRPr="007A73E8">
        <w:rPr>
          <w:rFonts w:ascii="Calibri" w:hAnsi="Calibri"/>
          <w:sz w:val="28"/>
          <w:szCs w:val="28"/>
        </w:rPr>
        <w:t>,</w:t>
      </w:r>
      <w:r w:rsidR="002D2629" w:rsidRPr="007A73E8">
        <w:rPr>
          <w:rFonts w:ascii="Calibri" w:hAnsi="Calibri"/>
          <w:sz w:val="28"/>
          <w:szCs w:val="28"/>
        </w:rPr>
        <w:t xml:space="preserve"> відповідно</w:t>
      </w:r>
      <w:r w:rsidR="00CD5B04" w:rsidRPr="007A73E8">
        <w:rPr>
          <w:rFonts w:ascii="Calibri" w:hAnsi="Calibri"/>
          <w:sz w:val="28"/>
          <w:szCs w:val="28"/>
        </w:rPr>
        <w:t>,</w:t>
      </w:r>
      <w:r w:rsidR="0047548D" w:rsidRPr="007A73E8">
        <w:rPr>
          <w:rFonts w:ascii="Calibri" w:hAnsi="Calibri"/>
          <w:sz w:val="28"/>
          <w:szCs w:val="28"/>
        </w:rPr>
        <w:t xml:space="preserve"> 108</w:t>
      </w:r>
      <w:r w:rsidR="002D2629" w:rsidRPr="007A73E8">
        <w:rPr>
          <w:rFonts w:ascii="Calibri" w:hAnsi="Calibri"/>
          <w:sz w:val="28"/>
          <w:szCs w:val="28"/>
        </w:rPr>
        <w:t>,</w:t>
      </w:r>
      <w:r w:rsidR="0047548D" w:rsidRPr="007A73E8">
        <w:rPr>
          <w:rFonts w:ascii="Calibri" w:hAnsi="Calibri"/>
          <w:sz w:val="28"/>
          <w:szCs w:val="28"/>
        </w:rPr>
        <w:t>0</w:t>
      </w:r>
      <w:r w:rsidR="002D2629" w:rsidRPr="007A73E8">
        <w:rPr>
          <w:rFonts w:ascii="Calibri" w:hAnsi="Calibri"/>
          <w:sz w:val="28"/>
          <w:szCs w:val="28"/>
        </w:rPr>
        <w:t xml:space="preserve"> тис.</w:t>
      </w:r>
      <w:r w:rsidR="00C27C00">
        <w:rPr>
          <w:rFonts w:ascii="Calibri" w:hAnsi="Calibri"/>
          <w:sz w:val="28"/>
          <w:szCs w:val="28"/>
        </w:rPr>
        <w:t xml:space="preserve"> </w:t>
      </w:r>
      <w:r w:rsidR="002D2629" w:rsidRPr="007A73E8">
        <w:rPr>
          <w:rFonts w:ascii="Calibri" w:hAnsi="Calibri"/>
          <w:sz w:val="28"/>
          <w:szCs w:val="28"/>
        </w:rPr>
        <w:t xml:space="preserve">осіб </w:t>
      </w:r>
      <w:r w:rsidR="00CD5B04" w:rsidRPr="007A73E8">
        <w:rPr>
          <w:rFonts w:ascii="Calibri" w:hAnsi="Calibri"/>
          <w:sz w:val="28"/>
          <w:szCs w:val="28"/>
        </w:rPr>
        <w:t xml:space="preserve">– </w:t>
      </w:r>
      <w:r w:rsidR="002D2629" w:rsidRPr="007A73E8">
        <w:rPr>
          <w:rFonts w:ascii="Calibri" w:hAnsi="Calibri"/>
          <w:sz w:val="28"/>
          <w:szCs w:val="28"/>
        </w:rPr>
        <w:t>чоловіки</w:t>
      </w:r>
      <w:r w:rsidR="00CD5B04" w:rsidRPr="007A73E8">
        <w:rPr>
          <w:rFonts w:ascii="Calibri" w:hAnsi="Calibri"/>
          <w:sz w:val="28"/>
          <w:szCs w:val="28"/>
        </w:rPr>
        <w:t xml:space="preserve"> (</w:t>
      </w:r>
      <w:r w:rsidR="002D2629" w:rsidRPr="007A73E8">
        <w:rPr>
          <w:rFonts w:ascii="Calibri" w:hAnsi="Calibri"/>
          <w:sz w:val="28"/>
          <w:szCs w:val="28"/>
        </w:rPr>
        <w:t>4</w:t>
      </w:r>
      <w:r w:rsidR="0047548D" w:rsidRPr="007A73E8">
        <w:rPr>
          <w:rFonts w:ascii="Calibri" w:hAnsi="Calibri"/>
          <w:sz w:val="28"/>
          <w:szCs w:val="28"/>
        </w:rPr>
        <w:t>8</w:t>
      </w:r>
      <w:r w:rsidR="002D2629" w:rsidRPr="007A73E8">
        <w:rPr>
          <w:rFonts w:ascii="Calibri" w:hAnsi="Calibri"/>
          <w:sz w:val="28"/>
          <w:szCs w:val="28"/>
        </w:rPr>
        <w:t>,</w:t>
      </w:r>
      <w:r w:rsidR="0047548D" w:rsidRPr="007A73E8">
        <w:rPr>
          <w:rFonts w:ascii="Calibri" w:hAnsi="Calibri"/>
          <w:sz w:val="28"/>
          <w:szCs w:val="28"/>
        </w:rPr>
        <w:t>0</w:t>
      </w:r>
      <w:r w:rsidR="002D2629" w:rsidRPr="007A73E8">
        <w:rPr>
          <w:rFonts w:ascii="Calibri" w:hAnsi="Calibri"/>
          <w:sz w:val="28"/>
          <w:szCs w:val="28"/>
        </w:rPr>
        <w:t>%</w:t>
      </w:r>
      <w:r w:rsidR="00CD5B04" w:rsidRPr="007A73E8">
        <w:rPr>
          <w:rFonts w:ascii="Calibri" w:hAnsi="Calibri"/>
          <w:sz w:val="28"/>
          <w:szCs w:val="28"/>
        </w:rPr>
        <w:t>)</w:t>
      </w:r>
      <w:r w:rsidRPr="007A73E8">
        <w:rPr>
          <w:rFonts w:ascii="Calibri" w:hAnsi="Calibri"/>
          <w:sz w:val="28"/>
          <w:szCs w:val="28"/>
        </w:rPr>
        <w:t>. Проте</w:t>
      </w:r>
      <w:r w:rsidR="00CD5B04" w:rsidRPr="007A73E8">
        <w:rPr>
          <w:rFonts w:ascii="Calibri" w:hAnsi="Calibri"/>
          <w:sz w:val="28"/>
          <w:szCs w:val="28"/>
        </w:rPr>
        <w:t>,</w:t>
      </w:r>
      <w:r w:rsidRPr="007A73E8">
        <w:rPr>
          <w:rFonts w:ascii="Calibri" w:hAnsi="Calibri"/>
          <w:sz w:val="28"/>
          <w:szCs w:val="28"/>
        </w:rPr>
        <w:t xml:space="preserve"> </w:t>
      </w:r>
      <w:r w:rsidR="00885368">
        <w:rPr>
          <w:rFonts w:ascii="Calibri" w:hAnsi="Calibri"/>
          <w:sz w:val="28"/>
          <w:szCs w:val="28"/>
        </w:rPr>
        <w:br/>
      </w:r>
      <w:r w:rsidRPr="007A73E8">
        <w:rPr>
          <w:rFonts w:ascii="Calibri" w:hAnsi="Calibri"/>
          <w:sz w:val="28"/>
          <w:szCs w:val="28"/>
        </w:rPr>
        <w:t xml:space="preserve">за сферами прикладання праці існують суттєві відмінності. </w:t>
      </w:r>
    </w:p>
    <w:p w:rsidR="006425B6" w:rsidRPr="007A73E8" w:rsidRDefault="006425B6" w:rsidP="00C27C00">
      <w:pPr>
        <w:ind w:firstLine="709"/>
        <w:jc w:val="both"/>
        <w:rPr>
          <w:rFonts w:ascii="Calibri" w:hAnsi="Calibri"/>
          <w:sz w:val="28"/>
          <w:szCs w:val="28"/>
        </w:rPr>
      </w:pPr>
      <w:r w:rsidRPr="007A73E8">
        <w:rPr>
          <w:rFonts w:ascii="Calibri" w:hAnsi="Calibri"/>
          <w:sz w:val="28"/>
          <w:szCs w:val="28"/>
        </w:rPr>
        <w:t xml:space="preserve">Так, жіноча праця була </w:t>
      </w:r>
      <w:r w:rsidR="00995C60" w:rsidRPr="007A73E8">
        <w:rPr>
          <w:rFonts w:ascii="Calibri" w:hAnsi="Calibri"/>
          <w:sz w:val="28"/>
          <w:szCs w:val="28"/>
        </w:rPr>
        <w:t>най</w:t>
      </w:r>
      <w:r w:rsidRPr="007A73E8">
        <w:rPr>
          <w:rFonts w:ascii="Calibri" w:hAnsi="Calibri"/>
          <w:sz w:val="28"/>
          <w:szCs w:val="28"/>
        </w:rPr>
        <w:t xml:space="preserve">більш поширена </w:t>
      </w:r>
      <w:r w:rsidR="00AE06B8" w:rsidRPr="007A73E8">
        <w:rPr>
          <w:rFonts w:ascii="Calibri" w:hAnsi="Calibri"/>
          <w:sz w:val="28"/>
          <w:szCs w:val="28"/>
        </w:rPr>
        <w:t>у</w:t>
      </w:r>
      <w:r w:rsidR="00A47E85" w:rsidRPr="007A73E8">
        <w:rPr>
          <w:rFonts w:ascii="Calibri" w:hAnsi="Calibri"/>
          <w:sz w:val="28"/>
          <w:szCs w:val="28"/>
        </w:rPr>
        <w:t xml:space="preserve"> текстильному виробництві, виробництві одягу, шкіри, виробів зі шкіри та інших матеріалів (8</w:t>
      </w:r>
      <w:r w:rsidR="008F6017" w:rsidRPr="007A73E8">
        <w:rPr>
          <w:rFonts w:ascii="Calibri" w:hAnsi="Calibri"/>
          <w:sz w:val="28"/>
          <w:szCs w:val="28"/>
        </w:rPr>
        <w:t>5</w:t>
      </w:r>
      <w:r w:rsidR="00A47E85" w:rsidRPr="007A73E8">
        <w:rPr>
          <w:rFonts w:ascii="Calibri" w:hAnsi="Calibri"/>
          <w:sz w:val="28"/>
          <w:szCs w:val="28"/>
        </w:rPr>
        <w:t>,</w:t>
      </w:r>
      <w:r w:rsidR="008F6017" w:rsidRPr="007A73E8">
        <w:rPr>
          <w:rFonts w:ascii="Calibri" w:hAnsi="Calibri"/>
          <w:sz w:val="28"/>
          <w:szCs w:val="28"/>
        </w:rPr>
        <w:t>6</w:t>
      </w:r>
      <w:r w:rsidR="00A47E85" w:rsidRPr="007A73E8">
        <w:rPr>
          <w:rFonts w:ascii="Calibri" w:hAnsi="Calibri"/>
          <w:sz w:val="28"/>
          <w:szCs w:val="28"/>
        </w:rPr>
        <w:t>% жінок від загальної кількості штатних працівників відповідного виду діяльності),</w:t>
      </w:r>
      <w:r w:rsidR="00AE06B8" w:rsidRPr="007A73E8">
        <w:rPr>
          <w:rFonts w:ascii="Calibri" w:hAnsi="Calibri"/>
          <w:sz w:val="28"/>
          <w:szCs w:val="28"/>
        </w:rPr>
        <w:t xml:space="preserve"> </w:t>
      </w:r>
      <w:r w:rsidR="00CD5B04" w:rsidRPr="007A73E8">
        <w:rPr>
          <w:rFonts w:ascii="Calibri" w:hAnsi="Calibri"/>
          <w:sz w:val="28"/>
          <w:szCs w:val="28"/>
        </w:rPr>
        <w:t xml:space="preserve">у </w:t>
      </w:r>
      <w:r w:rsidR="00AE06B8" w:rsidRPr="007A73E8">
        <w:rPr>
          <w:rFonts w:ascii="Calibri" w:hAnsi="Calibri"/>
          <w:sz w:val="28"/>
          <w:szCs w:val="28"/>
        </w:rPr>
        <w:t xml:space="preserve">сфері функціювання бібліотек, архівів, музеїв та інших закладів культури </w:t>
      </w:r>
      <w:r w:rsidR="002D2629" w:rsidRPr="007A73E8">
        <w:rPr>
          <w:rFonts w:ascii="Calibri" w:hAnsi="Calibri"/>
          <w:sz w:val="28"/>
          <w:szCs w:val="28"/>
        </w:rPr>
        <w:t>(</w:t>
      </w:r>
      <w:r w:rsidR="0015756A" w:rsidRPr="007A73E8">
        <w:rPr>
          <w:rFonts w:ascii="Calibri" w:hAnsi="Calibri"/>
          <w:sz w:val="28"/>
          <w:szCs w:val="28"/>
        </w:rPr>
        <w:t>8</w:t>
      </w:r>
      <w:r w:rsidR="00376AB3" w:rsidRPr="007A73E8">
        <w:rPr>
          <w:rFonts w:ascii="Calibri" w:hAnsi="Calibri"/>
          <w:sz w:val="28"/>
          <w:szCs w:val="28"/>
        </w:rPr>
        <w:t>5</w:t>
      </w:r>
      <w:r w:rsidR="002D2629" w:rsidRPr="007A73E8">
        <w:rPr>
          <w:rFonts w:ascii="Calibri" w:hAnsi="Calibri"/>
          <w:sz w:val="28"/>
          <w:szCs w:val="28"/>
        </w:rPr>
        <w:t>,</w:t>
      </w:r>
      <w:r w:rsidR="00376AB3" w:rsidRPr="007A73E8">
        <w:rPr>
          <w:rFonts w:ascii="Calibri" w:hAnsi="Calibri"/>
          <w:sz w:val="28"/>
          <w:szCs w:val="28"/>
        </w:rPr>
        <w:t>1</w:t>
      </w:r>
      <w:r w:rsidR="002D2629" w:rsidRPr="007A73E8">
        <w:rPr>
          <w:rFonts w:ascii="Calibri" w:hAnsi="Calibri"/>
          <w:sz w:val="28"/>
          <w:szCs w:val="28"/>
        </w:rPr>
        <w:t>%</w:t>
      </w:r>
      <w:r w:rsidR="00A47E85" w:rsidRPr="007A73E8">
        <w:rPr>
          <w:rFonts w:ascii="Calibri" w:hAnsi="Calibri"/>
          <w:sz w:val="28"/>
          <w:szCs w:val="28"/>
        </w:rPr>
        <w:t>),</w:t>
      </w:r>
      <w:r w:rsidR="00102685" w:rsidRPr="007A73E8">
        <w:rPr>
          <w:rFonts w:ascii="Calibri" w:hAnsi="Calibri"/>
          <w:color w:val="FF0000"/>
          <w:sz w:val="28"/>
          <w:szCs w:val="28"/>
        </w:rPr>
        <w:t xml:space="preserve"> </w:t>
      </w:r>
      <w:r w:rsidRPr="007A73E8">
        <w:rPr>
          <w:rFonts w:ascii="Calibri" w:hAnsi="Calibri"/>
          <w:sz w:val="28"/>
          <w:szCs w:val="28"/>
        </w:rPr>
        <w:t>у сфері охорони здоров’я та</w:t>
      </w:r>
      <w:r w:rsidRPr="007A73E8">
        <w:rPr>
          <w:rFonts w:ascii="Calibri" w:hAnsi="Calibri"/>
          <w:color w:val="FF0000"/>
          <w:sz w:val="28"/>
          <w:szCs w:val="28"/>
        </w:rPr>
        <w:t xml:space="preserve"> </w:t>
      </w:r>
      <w:r w:rsidRPr="007A73E8">
        <w:rPr>
          <w:rFonts w:ascii="Calibri" w:hAnsi="Calibri"/>
          <w:sz w:val="28"/>
          <w:szCs w:val="28"/>
        </w:rPr>
        <w:t>надання соціальної допомоги (</w:t>
      </w:r>
      <w:r w:rsidR="002D2629" w:rsidRPr="007A73E8">
        <w:rPr>
          <w:rFonts w:ascii="Calibri" w:hAnsi="Calibri"/>
          <w:sz w:val="28"/>
          <w:szCs w:val="28"/>
        </w:rPr>
        <w:t>8</w:t>
      </w:r>
      <w:r w:rsidR="002448B2" w:rsidRPr="007A73E8">
        <w:rPr>
          <w:rFonts w:ascii="Calibri" w:hAnsi="Calibri"/>
          <w:sz w:val="28"/>
          <w:szCs w:val="28"/>
        </w:rPr>
        <w:t>0</w:t>
      </w:r>
      <w:r w:rsidR="002D2629" w:rsidRPr="007A73E8">
        <w:rPr>
          <w:rFonts w:ascii="Calibri" w:hAnsi="Calibri"/>
          <w:sz w:val="28"/>
          <w:szCs w:val="28"/>
        </w:rPr>
        <w:t>,</w:t>
      </w:r>
      <w:r w:rsidR="00FD0603" w:rsidRPr="00FD0603">
        <w:rPr>
          <w:rFonts w:ascii="Calibri" w:hAnsi="Calibri"/>
          <w:sz w:val="28"/>
          <w:szCs w:val="28"/>
        </w:rPr>
        <w:t>1</w:t>
      </w:r>
      <w:r w:rsidRPr="007A73E8">
        <w:rPr>
          <w:rFonts w:ascii="Calibri" w:hAnsi="Calibri"/>
          <w:sz w:val="28"/>
          <w:szCs w:val="28"/>
        </w:rPr>
        <w:t xml:space="preserve">%), </w:t>
      </w:r>
      <w:r w:rsidR="00CD5B04" w:rsidRPr="007A73E8">
        <w:rPr>
          <w:rFonts w:ascii="Calibri" w:hAnsi="Calibri"/>
          <w:sz w:val="28"/>
          <w:szCs w:val="28"/>
        </w:rPr>
        <w:t xml:space="preserve">в </w:t>
      </w:r>
      <w:r w:rsidRPr="007A73E8">
        <w:rPr>
          <w:rFonts w:ascii="Calibri" w:hAnsi="Calibri"/>
          <w:sz w:val="28"/>
          <w:szCs w:val="28"/>
        </w:rPr>
        <w:t>освіті (7</w:t>
      </w:r>
      <w:r w:rsidR="00376AB3" w:rsidRPr="007A73E8">
        <w:rPr>
          <w:rFonts w:ascii="Calibri" w:hAnsi="Calibri"/>
          <w:sz w:val="28"/>
          <w:szCs w:val="28"/>
        </w:rPr>
        <w:t>6</w:t>
      </w:r>
      <w:r w:rsidRPr="007A73E8">
        <w:rPr>
          <w:rFonts w:ascii="Calibri" w:hAnsi="Calibri"/>
          <w:sz w:val="28"/>
          <w:szCs w:val="28"/>
        </w:rPr>
        <w:t>,</w:t>
      </w:r>
      <w:r w:rsidR="00376AB3" w:rsidRPr="007A73E8">
        <w:rPr>
          <w:rFonts w:ascii="Calibri" w:hAnsi="Calibri"/>
          <w:sz w:val="28"/>
          <w:szCs w:val="28"/>
        </w:rPr>
        <w:t>8</w:t>
      </w:r>
      <w:r w:rsidRPr="007A73E8">
        <w:rPr>
          <w:rFonts w:ascii="Calibri" w:hAnsi="Calibri"/>
          <w:sz w:val="28"/>
          <w:szCs w:val="28"/>
        </w:rPr>
        <w:t>%), фінансовій і страховій діяльності (</w:t>
      </w:r>
      <w:r w:rsidR="00CF4C5A" w:rsidRPr="007A73E8">
        <w:rPr>
          <w:rFonts w:ascii="Calibri" w:hAnsi="Calibri"/>
          <w:sz w:val="28"/>
          <w:szCs w:val="28"/>
        </w:rPr>
        <w:t>7</w:t>
      </w:r>
      <w:r w:rsidR="00376AB3" w:rsidRPr="007A73E8">
        <w:rPr>
          <w:rFonts w:ascii="Calibri" w:hAnsi="Calibri"/>
          <w:sz w:val="28"/>
          <w:szCs w:val="28"/>
        </w:rPr>
        <w:t>4</w:t>
      </w:r>
      <w:r w:rsidR="00CF4C5A" w:rsidRPr="007A73E8">
        <w:rPr>
          <w:rFonts w:ascii="Calibri" w:hAnsi="Calibri"/>
          <w:sz w:val="28"/>
          <w:szCs w:val="28"/>
        </w:rPr>
        <w:t>,</w:t>
      </w:r>
      <w:r w:rsidR="00376AB3" w:rsidRPr="007A73E8">
        <w:rPr>
          <w:rFonts w:ascii="Calibri" w:hAnsi="Calibri"/>
          <w:sz w:val="28"/>
          <w:szCs w:val="28"/>
        </w:rPr>
        <w:t>1</w:t>
      </w:r>
      <w:r w:rsidRPr="007A73E8">
        <w:rPr>
          <w:rFonts w:ascii="Calibri" w:hAnsi="Calibri"/>
          <w:sz w:val="28"/>
          <w:szCs w:val="28"/>
        </w:rPr>
        <w:t>%)</w:t>
      </w:r>
      <w:r w:rsidR="00CD5B04" w:rsidRPr="007A73E8">
        <w:rPr>
          <w:rFonts w:ascii="Calibri" w:hAnsi="Calibri"/>
          <w:sz w:val="28"/>
          <w:szCs w:val="28"/>
        </w:rPr>
        <w:t xml:space="preserve"> </w:t>
      </w:r>
      <w:r w:rsidRPr="007A73E8">
        <w:rPr>
          <w:rFonts w:ascii="Calibri" w:hAnsi="Calibri"/>
          <w:sz w:val="28"/>
          <w:szCs w:val="28"/>
        </w:rPr>
        <w:t>та тимчасовому розміщуванні й організації харчування (</w:t>
      </w:r>
      <w:r w:rsidR="00376AB3" w:rsidRPr="007A73E8">
        <w:rPr>
          <w:rFonts w:ascii="Calibri" w:hAnsi="Calibri"/>
          <w:sz w:val="28"/>
          <w:szCs w:val="28"/>
        </w:rPr>
        <w:t>73</w:t>
      </w:r>
      <w:r w:rsidR="00CF4C5A" w:rsidRPr="007A73E8">
        <w:rPr>
          <w:rFonts w:ascii="Calibri" w:hAnsi="Calibri"/>
          <w:sz w:val="28"/>
          <w:szCs w:val="28"/>
        </w:rPr>
        <w:t>,</w:t>
      </w:r>
      <w:r w:rsidR="00376AB3" w:rsidRPr="007A73E8">
        <w:rPr>
          <w:rFonts w:ascii="Calibri" w:hAnsi="Calibri"/>
          <w:sz w:val="28"/>
          <w:szCs w:val="28"/>
        </w:rPr>
        <w:t>9</w:t>
      </w:r>
      <w:r w:rsidRPr="007A73E8">
        <w:rPr>
          <w:rFonts w:ascii="Calibri" w:hAnsi="Calibri"/>
          <w:sz w:val="28"/>
          <w:szCs w:val="28"/>
        </w:rPr>
        <w:t>%).</w:t>
      </w:r>
    </w:p>
    <w:p w:rsidR="006425B6" w:rsidRPr="007A73E8" w:rsidRDefault="006425B6" w:rsidP="00C27C00">
      <w:pPr>
        <w:ind w:firstLine="709"/>
        <w:jc w:val="both"/>
        <w:rPr>
          <w:rFonts w:ascii="Calibri" w:hAnsi="Calibri"/>
          <w:sz w:val="28"/>
          <w:szCs w:val="28"/>
        </w:rPr>
      </w:pPr>
      <w:r w:rsidRPr="007A73E8">
        <w:rPr>
          <w:rFonts w:ascii="Calibri" w:hAnsi="Calibri"/>
          <w:sz w:val="28"/>
          <w:szCs w:val="28"/>
        </w:rPr>
        <w:t>Традиційно чоловічими сферами прикладання праці залишаються будівництво (</w:t>
      </w:r>
      <w:r w:rsidR="001222A3" w:rsidRPr="007A73E8">
        <w:rPr>
          <w:rFonts w:ascii="Calibri" w:hAnsi="Calibri"/>
          <w:sz w:val="28"/>
          <w:szCs w:val="28"/>
        </w:rPr>
        <w:t>8</w:t>
      </w:r>
      <w:r w:rsidR="008F6017" w:rsidRPr="007A73E8">
        <w:rPr>
          <w:rFonts w:ascii="Calibri" w:hAnsi="Calibri"/>
          <w:sz w:val="28"/>
          <w:szCs w:val="28"/>
        </w:rPr>
        <w:t>6</w:t>
      </w:r>
      <w:r w:rsidR="001222A3" w:rsidRPr="007A73E8">
        <w:rPr>
          <w:rFonts w:ascii="Calibri" w:hAnsi="Calibri"/>
          <w:sz w:val="28"/>
          <w:szCs w:val="28"/>
        </w:rPr>
        <w:t>,</w:t>
      </w:r>
      <w:r w:rsidR="008F6017" w:rsidRPr="007A73E8">
        <w:rPr>
          <w:rFonts w:ascii="Calibri" w:hAnsi="Calibri"/>
          <w:sz w:val="28"/>
          <w:szCs w:val="28"/>
        </w:rPr>
        <w:t>9</w:t>
      </w:r>
      <w:r w:rsidRPr="007A73E8">
        <w:rPr>
          <w:rFonts w:ascii="Calibri" w:hAnsi="Calibri"/>
          <w:sz w:val="28"/>
          <w:szCs w:val="28"/>
        </w:rPr>
        <w:t>% від загальної кількості штатних працівників</w:t>
      </w:r>
      <w:r w:rsidR="00CD5B04" w:rsidRPr="007A73E8">
        <w:rPr>
          <w:rFonts w:ascii="Calibri" w:hAnsi="Calibri"/>
          <w:sz w:val="28"/>
          <w:szCs w:val="28"/>
        </w:rPr>
        <w:t xml:space="preserve"> відповідного виду діяльності</w:t>
      </w:r>
      <w:r w:rsidR="00935B43" w:rsidRPr="007A73E8">
        <w:rPr>
          <w:rFonts w:ascii="Calibri" w:hAnsi="Calibri"/>
          <w:sz w:val="28"/>
          <w:szCs w:val="28"/>
        </w:rPr>
        <w:t>)</w:t>
      </w:r>
      <w:r w:rsidR="004F03DC" w:rsidRPr="007A73E8">
        <w:rPr>
          <w:rFonts w:ascii="Calibri" w:hAnsi="Calibri"/>
          <w:sz w:val="28"/>
          <w:szCs w:val="28"/>
        </w:rPr>
        <w:t>,</w:t>
      </w:r>
      <w:r w:rsidR="00A5054B" w:rsidRPr="007A73E8">
        <w:rPr>
          <w:rFonts w:ascii="Calibri" w:hAnsi="Calibri"/>
          <w:sz w:val="28"/>
          <w:szCs w:val="28"/>
        </w:rPr>
        <w:t xml:space="preserve"> </w:t>
      </w:r>
      <w:r w:rsidR="00E36373" w:rsidRPr="007A73E8">
        <w:rPr>
          <w:rFonts w:ascii="Calibri" w:hAnsi="Calibri"/>
          <w:sz w:val="28"/>
          <w:szCs w:val="28"/>
        </w:rPr>
        <w:t>виробництво меблів, іншої продукції, ремонт і монтаж машин та устаткування (77,6%), добувна</w:t>
      </w:r>
      <w:r w:rsidR="00E36373" w:rsidRPr="007A73E8">
        <w:rPr>
          <w:rFonts w:ascii="Calibri" w:hAnsi="Calibri"/>
          <w:color w:val="FF0000"/>
          <w:sz w:val="28"/>
          <w:szCs w:val="28"/>
        </w:rPr>
        <w:t xml:space="preserve"> </w:t>
      </w:r>
      <w:r w:rsidR="00E36373" w:rsidRPr="007A73E8">
        <w:rPr>
          <w:rFonts w:ascii="Calibri" w:hAnsi="Calibri"/>
          <w:sz w:val="28"/>
          <w:szCs w:val="28"/>
        </w:rPr>
        <w:t xml:space="preserve">промисловість і розроблення кар’єрів (78,2%), </w:t>
      </w:r>
      <w:r w:rsidR="00A5054B" w:rsidRPr="007A73E8">
        <w:rPr>
          <w:rFonts w:ascii="Calibri" w:hAnsi="Calibri"/>
          <w:sz w:val="28"/>
          <w:szCs w:val="28"/>
        </w:rPr>
        <w:t>складське господарство та допоміжна</w:t>
      </w:r>
      <w:r w:rsidR="00A5054B" w:rsidRPr="007A73E8">
        <w:rPr>
          <w:rFonts w:ascii="Calibri" w:hAnsi="Calibri"/>
          <w:color w:val="FF0000"/>
          <w:sz w:val="28"/>
          <w:szCs w:val="28"/>
        </w:rPr>
        <w:t xml:space="preserve"> </w:t>
      </w:r>
      <w:r w:rsidR="00A5054B" w:rsidRPr="007A73E8">
        <w:rPr>
          <w:rFonts w:ascii="Calibri" w:hAnsi="Calibri"/>
          <w:sz w:val="28"/>
          <w:szCs w:val="28"/>
        </w:rPr>
        <w:t>діяльність у сфері транспорту (7</w:t>
      </w:r>
      <w:r w:rsidR="008F6017" w:rsidRPr="007A73E8">
        <w:rPr>
          <w:rFonts w:ascii="Calibri" w:hAnsi="Calibri"/>
          <w:sz w:val="28"/>
          <w:szCs w:val="28"/>
        </w:rPr>
        <w:t>6</w:t>
      </w:r>
      <w:r w:rsidR="00A5054B" w:rsidRPr="007A73E8">
        <w:rPr>
          <w:rFonts w:ascii="Calibri" w:hAnsi="Calibri"/>
          <w:sz w:val="28"/>
          <w:szCs w:val="28"/>
        </w:rPr>
        <w:t>,</w:t>
      </w:r>
      <w:r w:rsidR="008F6017" w:rsidRPr="007A73E8">
        <w:rPr>
          <w:rFonts w:ascii="Calibri" w:hAnsi="Calibri"/>
          <w:sz w:val="28"/>
          <w:szCs w:val="28"/>
        </w:rPr>
        <w:t>2</w:t>
      </w:r>
      <w:r w:rsidR="00A5054B" w:rsidRPr="007A73E8">
        <w:rPr>
          <w:rFonts w:ascii="Calibri" w:hAnsi="Calibri"/>
          <w:sz w:val="28"/>
          <w:szCs w:val="28"/>
        </w:rPr>
        <w:t>%),</w:t>
      </w:r>
      <w:r w:rsidR="007455F1">
        <w:rPr>
          <w:rFonts w:ascii="Calibri" w:hAnsi="Calibri"/>
          <w:sz w:val="28"/>
          <w:szCs w:val="28"/>
        </w:rPr>
        <w:t xml:space="preserve"> </w:t>
      </w:r>
      <w:r w:rsidR="003D56AC">
        <w:rPr>
          <w:rFonts w:ascii="Calibri" w:hAnsi="Calibri"/>
          <w:sz w:val="28"/>
          <w:szCs w:val="28"/>
        </w:rPr>
        <w:t>виробництво</w:t>
      </w:r>
      <w:r w:rsidR="000043B7" w:rsidRPr="007A73E8">
        <w:rPr>
          <w:rFonts w:ascii="Calibri" w:hAnsi="Calibri"/>
          <w:color w:val="FF0000"/>
          <w:sz w:val="28"/>
          <w:szCs w:val="28"/>
        </w:rPr>
        <w:t xml:space="preserve"> </w:t>
      </w:r>
      <w:r w:rsidR="005379D2" w:rsidRPr="007A73E8">
        <w:rPr>
          <w:rFonts w:ascii="Calibri" w:hAnsi="Calibri"/>
          <w:sz w:val="28"/>
          <w:szCs w:val="28"/>
        </w:rPr>
        <w:t>машин і устатк</w:t>
      </w:r>
      <w:r w:rsidR="009A48A3" w:rsidRPr="007A73E8">
        <w:rPr>
          <w:rFonts w:ascii="Calibri" w:hAnsi="Calibri"/>
          <w:sz w:val="28"/>
          <w:szCs w:val="28"/>
        </w:rPr>
        <w:t>у</w:t>
      </w:r>
      <w:r w:rsidR="005379D2" w:rsidRPr="007A73E8">
        <w:rPr>
          <w:rFonts w:ascii="Calibri" w:hAnsi="Calibri"/>
          <w:sz w:val="28"/>
          <w:szCs w:val="28"/>
        </w:rPr>
        <w:t>вання, н</w:t>
      </w:r>
      <w:r w:rsidR="000B52E4">
        <w:rPr>
          <w:rFonts w:ascii="Calibri" w:hAnsi="Calibri"/>
          <w:sz w:val="28"/>
          <w:szCs w:val="28"/>
        </w:rPr>
        <w:t xml:space="preserve">е віднесених до інших угруповань </w:t>
      </w:r>
      <w:r w:rsidR="005379D2" w:rsidRPr="007A73E8">
        <w:rPr>
          <w:rFonts w:ascii="Calibri" w:hAnsi="Calibri"/>
          <w:sz w:val="28"/>
          <w:szCs w:val="28"/>
        </w:rPr>
        <w:t>(7</w:t>
      </w:r>
      <w:r w:rsidR="008F6017" w:rsidRPr="007A73E8">
        <w:rPr>
          <w:rFonts w:ascii="Calibri" w:hAnsi="Calibri"/>
          <w:sz w:val="28"/>
          <w:szCs w:val="28"/>
        </w:rPr>
        <w:t>4</w:t>
      </w:r>
      <w:r w:rsidR="005379D2" w:rsidRPr="007A73E8">
        <w:rPr>
          <w:rFonts w:ascii="Calibri" w:hAnsi="Calibri"/>
          <w:sz w:val="28"/>
          <w:szCs w:val="28"/>
        </w:rPr>
        <w:t>,</w:t>
      </w:r>
      <w:r w:rsidR="008F6017" w:rsidRPr="007A73E8">
        <w:rPr>
          <w:rFonts w:ascii="Calibri" w:hAnsi="Calibri"/>
          <w:sz w:val="28"/>
          <w:szCs w:val="28"/>
        </w:rPr>
        <w:t>3</w:t>
      </w:r>
      <w:r w:rsidR="005379D2" w:rsidRPr="007A73E8">
        <w:rPr>
          <w:rFonts w:ascii="Calibri" w:hAnsi="Calibri"/>
          <w:sz w:val="28"/>
          <w:szCs w:val="28"/>
        </w:rPr>
        <w:t xml:space="preserve">%), </w:t>
      </w:r>
      <w:r w:rsidR="000F3490">
        <w:rPr>
          <w:rFonts w:ascii="Calibri" w:hAnsi="Calibri"/>
          <w:sz w:val="28"/>
          <w:szCs w:val="28"/>
        </w:rPr>
        <w:t>виробництво гумових і плас</w:t>
      </w:r>
      <w:r w:rsidR="004143B0">
        <w:rPr>
          <w:rFonts w:ascii="Calibri" w:hAnsi="Calibri"/>
          <w:sz w:val="28"/>
          <w:szCs w:val="28"/>
        </w:rPr>
        <w:t>т</w:t>
      </w:r>
      <w:r w:rsidR="000F3490">
        <w:rPr>
          <w:rFonts w:ascii="Calibri" w:hAnsi="Calibri"/>
          <w:sz w:val="28"/>
          <w:szCs w:val="28"/>
        </w:rPr>
        <w:t xml:space="preserve">масових виробів, іншої неметалевої мінеральної продукції (73,4), </w:t>
      </w:r>
      <w:r w:rsidR="0007365E" w:rsidRPr="007A73E8">
        <w:rPr>
          <w:rFonts w:ascii="Calibri" w:hAnsi="Calibri"/>
          <w:sz w:val="28"/>
          <w:szCs w:val="28"/>
        </w:rPr>
        <w:t>постачання електроенергії, газу, пари та кондиційованого повітря (7</w:t>
      </w:r>
      <w:r w:rsidR="008F6017" w:rsidRPr="007A73E8">
        <w:rPr>
          <w:rFonts w:ascii="Calibri" w:hAnsi="Calibri"/>
          <w:sz w:val="28"/>
          <w:szCs w:val="28"/>
        </w:rPr>
        <w:t>2</w:t>
      </w:r>
      <w:r w:rsidR="0007365E" w:rsidRPr="007A73E8">
        <w:rPr>
          <w:rFonts w:ascii="Calibri" w:hAnsi="Calibri"/>
          <w:sz w:val="28"/>
          <w:szCs w:val="28"/>
        </w:rPr>
        <w:t>,</w:t>
      </w:r>
      <w:r w:rsidR="008F6017" w:rsidRPr="007A73E8">
        <w:rPr>
          <w:rFonts w:ascii="Calibri" w:hAnsi="Calibri"/>
          <w:sz w:val="28"/>
          <w:szCs w:val="28"/>
        </w:rPr>
        <w:t>0</w:t>
      </w:r>
      <w:r w:rsidR="0007365E" w:rsidRPr="007A73E8">
        <w:rPr>
          <w:rFonts w:ascii="Calibri" w:hAnsi="Calibri"/>
          <w:sz w:val="28"/>
          <w:szCs w:val="28"/>
        </w:rPr>
        <w:t>%)</w:t>
      </w:r>
      <w:r w:rsidR="007542D7" w:rsidRPr="007A73E8">
        <w:rPr>
          <w:rFonts w:ascii="Calibri" w:hAnsi="Calibri"/>
          <w:sz w:val="28"/>
          <w:szCs w:val="28"/>
        </w:rPr>
        <w:t xml:space="preserve">, </w:t>
      </w:r>
      <w:r w:rsidR="001508BE" w:rsidRPr="007A73E8">
        <w:rPr>
          <w:rFonts w:ascii="Calibri" w:hAnsi="Calibri"/>
          <w:sz w:val="28"/>
          <w:szCs w:val="28"/>
        </w:rPr>
        <w:t>сільське господарство, лісове</w:t>
      </w:r>
      <w:r w:rsidR="001508BE" w:rsidRPr="007A73E8">
        <w:rPr>
          <w:rFonts w:ascii="Calibri" w:hAnsi="Calibri"/>
          <w:color w:val="FF0000"/>
          <w:sz w:val="28"/>
          <w:szCs w:val="28"/>
        </w:rPr>
        <w:t xml:space="preserve"> </w:t>
      </w:r>
      <w:r w:rsidR="001508BE" w:rsidRPr="007A73E8">
        <w:rPr>
          <w:rFonts w:ascii="Calibri" w:hAnsi="Calibri"/>
          <w:sz w:val="28"/>
          <w:szCs w:val="28"/>
        </w:rPr>
        <w:t>господарство та рибне</w:t>
      </w:r>
      <w:r w:rsidR="004A3847" w:rsidRPr="007A73E8">
        <w:rPr>
          <w:rFonts w:ascii="Calibri" w:hAnsi="Calibri"/>
          <w:sz w:val="28"/>
          <w:szCs w:val="28"/>
        </w:rPr>
        <w:t xml:space="preserve"> господарство</w:t>
      </w:r>
      <w:r w:rsidR="001508BE" w:rsidRPr="007A73E8">
        <w:rPr>
          <w:rFonts w:ascii="Calibri" w:hAnsi="Calibri"/>
          <w:sz w:val="28"/>
          <w:szCs w:val="28"/>
        </w:rPr>
        <w:t xml:space="preserve"> (7</w:t>
      </w:r>
      <w:r w:rsidR="00E36373" w:rsidRPr="007A73E8">
        <w:rPr>
          <w:rFonts w:ascii="Calibri" w:hAnsi="Calibri"/>
          <w:sz w:val="28"/>
          <w:szCs w:val="28"/>
        </w:rPr>
        <w:t>1</w:t>
      </w:r>
      <w:r w:rsidR="001508BE" w:rsidRPr="007A73E8">
        <w:rPr>
          <w:rFonts w:ascii="Calibri" w:hAnsi="Calibri"/>
          <w:sz w:val="28"/>
          <w:szCs w:val="28"/>
        </w:rPr>
        <w:t>,</w:t>
      </w:r>
      <w:r w:rsidR="00E36373" w:rsidRPr="007A73E8">
        <w:rPr>
          <w:rFonts w:ascii="Calibri" w:hAnsi="Calibri"/>
          <w:sz w:val="28"/>
          <w:szCs w:val="28"/>
        </w:rPr>
        <w:t>2</w:t>
      </w:r>
      <w:r w:rsidR="001508BE" w:rsidRPr="007A73E8">
        <w:rPr>
          <w:rFonts w:ascii="Calibri" w:hAnsi="Calibri"/>
          <w:sz w:val="28"/>
          <w:szCs w:val="28"/>
        </w:rPr>
        <w:t>%).</w:t>
      </w:r>
      <w:r w:rsidRPr="007A73E8">
        <w:rPr>
          <w:rFonts w:ascii="Calibri" w:hAnsi="Calibri"/>
          <w:sz w:val="28"/>
          <w:szCs w:val="28"/>
        </w:rPr>
        <w:t xml:space="preserve"> </w:t>
      </w:r>
    </w:p>
    <w:p w:rsidR="006425B6" w:rsidRPr="007A73E8" w:rsidRDefault="006425B6" w:rsidP="00C27C00">
      <w:pPr>
        <w:ind w:firstLine="709"/>
        <w:jc w:val="both"/>
        <w:rPr>
          <w:rFonts w:ascii="Calibri" w:hAnsi="Calibri"/>
          <w:sz w:val="28"/>
          <w:szCs w:val="28"/>
        </w:rPr>
      </w:pPr>
      <w:r w:rsidRPr="007A73E8">
        <w:rPr>
          <w:rFonts w:ascii="Calibri" w:hAnsi="Calibri"/>
          <w:sz w:val="28"/>
          <w:szCs w:val="28"/>
        </w:rPr>
        <w:t xml:space="preserve">У більшості видів економічної діяльності це спричинено умовами праці, зокрема забороною використання праці жінок на особливо важких та шкідливих роботах. </w:t>
      </w:r>
    </w:p>
    <w:p w:rsidR="00CF32A1" w:rsidRDefault="00CF32A1" w:rsidP="00CF32A1">
      <w:pPr>
        <w:spacing w:line="252" w:lineRule="auto"/>
        <w:ind w:firstLine="709"/>
        <w:jc w:val="center"/>
        <w:rPr>
          <w:rFonts w:ascii="Verdana" w:hAnsi="Verdana"/>
          <w:bCs/>
          <w:kern w:val="36"/>
          <w:sz w:val="24"/>
          <w:szCs w:val="24"/>
          <w:lang w:eastAsia="uk-UA"/>
        </w:rPr>
      </w:pPr>
    </w:p>
    <w:p w:rsidR="00CF32A1" w:rsidRPr="00885368" w:rsidRDefault="00CF32A1" w:rsidP="00CF32A1">
      <w:pPr>
        <w:spacing w:line="252" w:lineRule="auto"/>
        <w:ind w:firstLine="709"/>
        <w:jc w:val="center"/>
        <w:rPr>
          <w:rFonts w:ascii="Calibri" w:hAnsi="Calibri"/>
          <w:b/>
          <w:bCs/>
          <w:kern w:val="36"/>
          <w:sz w:val="28"/>
          <w:szCs w:val="28"/>
          <w:lang w:eastAsia="uk-UA"/>
        </w:rPr>
      </w:pPr>
      <w:r w:rsidRPr="00885368">
        <w:rPr>
          <w:rFonts w:ascii="Calibri" w:hAnsi="Calibri"/>
          <w:b/>
          <w:bCs/>
          <w:kern w:val="36"/>
          <w:sz w:val="28"/>
          <w:szCs w:val="28"/>
          <w:lang w:eastAsia="uk-UA"/>
        </w:rPr>
        <w:t xml:space="preserve">Кількість штатних працівників Вінницької області </w:t>
      </w:r>
    </w:p>
    <w:p w:rsidR="00C27C00" w:rsidRPr="00885368" w:rsidRDefault="00CF32A1" w:rsidP="00CF32A1">
      <w:pPr>
        <w:spacing w:line="252" w:lineRule="auto"/>
        <w:ind w:firstLine="709"/>
        <w:jc w:val="center"/>
        <w:rPr>
          <w:rFonts w:ascii="Calibri" w:hAnsi="Calibri"/>
          <w:b/>
          <w:bCs/>
          <w:kern w:val="36"/>
          <w:sz w:val="28"/>
          <w:szCs w:val="28"/>
          <w:lang w:eastAsia="uk-UA"/>
        </w:rPr>
      </w:pPr>
      <w:r w:rsidRPr="00885368">
        <w:rPr>
          <w:rFonts w:ascii="Calibri" w:hAnsi="Calibri"/>
          <w:b/>
          <w:bCs/>
          <w:kern w:val="36"/>
          <w:sz w:val="28"/>
          <w:szCs w:val="28"/>
          <w:lang w:eastAsia="uk-UA"/>
        </w:rPr>
        <w:t>у 2000–2021 роках</w:t>
      </w:r>
    </w:p>
    <w:p w:rsidR="00CF32A1" w:rsidRDefault="00CF32A1" w:rsidP="001A67FF">
      <w:pPr>
        <w:spacing w:line="252" w:lineRule="auto"/>
        <w:ind w:firstLine="709"/>
        <w:jc w:val="right"/>
        <w:rPr>
          <w:rFonts w:ascii="Verdana" w:hAnsi="Verdana"/>
          <w:bCs/>
          <w:kern w:val="36"/>
          <w:sz w:val="24"/>
          <w:szCs w:val="24"/>
          <w:lang w:eastAsia="uk-UA"/>
        </w:rPr>
      </w:pPr>
      <w:r w:rsidRPr="001A67FF">
        <w:rPr>
          <w:rFonts w:ascii="Calibri" w:hAnsi="Calibri"/>
          <w:bCs/>
          <w:i/>
          <w:noProof/>
          <w:kern w:val="36"/>
          <w:sz w:val="24"/>
          <w:szCs w:val="24"/>
          <w:lang w:eastAsia="uk-UA"/>
        </w:rPr>
        <w:drawing>
          <wp:anchor distT="0" distB="0" distL="114300" distR="114300" simplePos="0" relativeHeight="251659776" behindDoc="1" locked="0" layoutInCell="1" allowOverlap="1">
            <wp:simplePos x="0" y="0"/>
            <wp:positionH relativeFrom="column">
              <wp:posOffset>-87630</wp:posOffset>
            </wp:positionH>
            <wp:positionV relativeFrom="paragraph">
              <wp:posOffset>283845</wp:posOffset>
            </wp:positionV>
            <wp:extent cx="5934710" cy="803910"/>
            <wp:effectExtent l="57150" t="0" r="46990" b="0"/>
            <wp:wrapTight wrapText="bothSides">
              <wp:wrapPolygon edited="0">
                <wp:start x="-208" y="1024"/>
                <wp:lineTo x="-208" y="20474"/>
                <wp:lineTo x="2288" y="20474"/>
                <wp:lineTo x="21355" y="18938"/>
                <wp:lineTo x="21286" y="18427"/>
                <wp:lineTo x="21702" y="11261"/>
                <wp:lineTo x="21424" y="10237"/>
                <wp:lineTo x="21424" y="2047"/>
                <wp:lineTo x="2288" y="1024"/>
                <wp:lineTo x="-208" y="1024"/>
              </wp:wrapPolygon>
            </wp:wrapTight>
            <wp:docPr id="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margin">
              <wp14:pctWidth>0</wp14:pctWidth>
            </wp14:sizeRelH>
            <wp14:sizeRelV relativeFrom="margin">
              <wp14:pctHeight>0</wp14:pctHeight>
            </wp14:sizeRelV>
          </wp:anchor>
        </w:drawing>
      </w:r>
      <w:r w:rsidRPr="001A67FF">
        <w:rPr>
          <w:rFonts w:ascii="Calibri" w:hAnsi="Calibri"/>
          <w:bCs/>
          <w:i/>
          <w:kern w:val="36"/>
          <w:sz w:val="24"/>
          <w:szCs w:val="24"/>
          <w:lang w:eastAsia="uk-UA"/>
        </w:rPr>
        <w:t>(тис. осіб)</w:t>
      </w:r>
    </w:p>
    <w:p w:rsidR="00CF32A1" w:rsidRPr="00CF32A1" w:rsidRDefault="00CF32A1" w:rsidP="00CF32A1">
      <w:pPr>
        <w:tabs>
          <w:tab w:val="left" w:pos="2120"/>
        </w:tabs>
        <w:spacing w:line="252" w:lineRule="auto"/>
        <w:ind w:firstLine="709"/>
        <w:rPr>
          <w:rFonts w:ascii="Calibri" w:hAnsi="Calibri"/>
          <w:sz w:val="28"/>
          <w:szCs w:val="28"/>
        </w:rPr>
      </w:pPr>
      <w:r>
        <w:rPr>
          <w:rFonts w:ascii="Calibri" w:hAnsi="Calibri"/>
          <w:sz w:val="28"/>
          <w:szCs w:val="28"/>
        </w:rPr>
        <w:tab/>
      </w:r>
    </w:p>
    <w:p w:rsidR="00C27C00" w:rsidRPr="00C27C00" w:rsidRDefault="00726A7D" w:rsidP="00C27C00">
      <w:pPr>
        <w:rPr>
          <w:rFonts w:ascii="Calibri" w:hAnsi="Calibri"/>
          <w:sz w:val="28"/>
          <w:szCs w:val="28"/>
        </w:rPr>
      </w:pPr>
      <w:r>
        <w:rPr>
          <w:rFonts w:ascii="Calibri" w:hAnsi="Calibri"/>
          <w:sz w:val="28"/>
          <w:szCs w:val="28"/>
        </w:rPr>
        <w:t>_________</w:t>
      </w:r>
    </w:p>
    <w:p w:rsidR="00C27C00" w:rsidRDefault="00C27C00" w:rsidP="00C27C00">
      <w:pPr>
        <w:spacing w:line="252" w:lineRule="auto"/>
        <w:jc w:val="both"/>
        <w:rPr>
          <w:rFonts w:ascii="Calibri" w:hAnsi="Calibri"/>
          <w:sz w:val="28"/>
          <w:szCs w:val="28"/>
        </w:rPr>
      </w:pPr>
      <w:r>
        <w:rPr>
          <w:rFonts w:ascii="Calibri" w:hAnsi="Calibri"/>
          <w:sz w:val="22"/>
          <w:szCs w:val="22"/>
          <w:vertAlign w:val="superscript"/>
        </w:rPr>
        <w:t xml:space="preserve">1 </w:t>
      </w:r>
      <w:r w:rsidRPr="00AF5CCE">
        <w:rPr>
          <w:rFonts w:ascii="Calibri" w:hAnsi="Calibri"/>
          <w:sz w:val="22"/>
          <w:szCs w:val="22"/>
        </w:rPr>
        <w:t xml:space="preserve">Тут і </w:t>
      </w:r>
      <w:r>
        <w:rPr>
          <w:rFonts w:ascii="Calibri" w:hAnsi="Calibri"/>
          <w:sz w:val="22"/>
          <w:szCs w:val="22"/>
        </w:rPr>
        <w:t>на</w:t>
      </w:r>
      <w:r w:rsidRPr="00AF5CCE">
        <w:rPr>
          <w:rFonts w:ascii="Calibri" w:hAnsi="Calibri"/>
          <w:sz w:val="22"/>
          <w:szCs w:val="22"/>
        </w:rPr>
        <w:t>далі у доповіді дані наведено по юридичних особах та відокремлених підрозділах юридичних осіб із кількістю працівників 10 і більше осіб.</w:t>
      </w:r>
    </w:p>
    <w:p w:rsidR="006425B6" w:rsidRPr="007A73E8" w:rsidRDefault="00C27C00" w:rsidP="00762BC9">
      <w:pPr>
        <w:spacing w:line="252" w:lineRule="auto"/>
        <w:ind w:firstLine="709"/>
        <w:jc w:val="both"/>
        <w:rPr>
          <w:rFonts w:ascii="Calibri" w:hAnsi="Calibri"/>
          <w:sz w:val="28"/>
          <w:szCs w:val="28"/>
        </w:rPr>
      </w:pPr>
      <w:r w:rsidRPr="00C27C00">
        <w:rPr>
          <w:rFonts w:ascii="Calibri" w:hAnsi="Calibri"/>
          <w:sz w:val="28"/>
          <w:szCs w:val="28"/>
        </w:rPr>
        <w:br w:type="page"/>
      </w:r>
      <w:r w:rsidR="006425B6" w:rsidRPr="007A73E8">
        <w:rPr>
          <w:rFonts w:ascii="Calibri" w:hAnsi="Calibri"/>
          <w:b/>
          <w:sz w:val="28"/>
          <w:szCs w:val="28"/>
        </w:rPr>
        <w:lastRenderedPageBreak/>
        <w:t>Мобільність робочої сили.</w:t>
      </w:r>
      <w:r w:rsidR="006425B6" w:rsidRPr="007A73E8">
        <w:rPr>
          <w:rFonts w:ascii="Calibri" w:hAnsi="Calibri"/>
          <w:sz w:val="28"/>
          <w:szCs w:val="28"/>
        </w:rPr>
        <w:t xml:space="preserve"> Динаміка зайнятості працівників формується під впливом руху кадрів, який характеризується рівнем мобільності. </w:t>
      </w:r>
    </w:p>
    <w:p w:rsidR="006425B6" w:rsidRPr="007A73E8" w:rsidRDefault="006425B6" w:rsidP="00BF0BE1">
      <w:pPr>
        <w:widowControl/>
        <w:ind w:firstLine="709"/>
        <w:jc w:val="both"/>
        <w:rPr>
          <w:rFonts w:ascii="Calibri" w:hAnsi="Calibri"/>
          <w:sz w:val="28"/>
          <w:szCs w:val="28"/>
        </w:rPr>
      </w:pPr>
      <w:r w:rsidRPr="007A73E8">
        <w:rPr>
          <w:rFonts w:ascii="Calibri" w:hAnsi="Calibri"/>
          <w:sz w:val="28"/>
          <w:szCs w:val="28"/>
        </w:rPr>
        <w:t>Найбільш високий рівень мобільності у</w:t>
      </w:r>
      <w:r w:rsidR="00B1040F" w:rsidRPr="007A73E8">
        <w:rPr>
          <w:rFonts w:ascii="Calibri" w:hAnsi="Calibri"/>
          <w:sz w:val="28"/>
          <w:szCs w:val="28"/>
        </w:rPr>
        <w:t xml:space="preserve"> </w:t>
      </w:r>
      <w:r w:rsidR="0047548D" w:rsidRPr="007A73E8">
        <w:rPr>
          <w:rFonts w:ascii="Calibri" w:hAnsi="Calibri"/>
          <w:sz w:val="28"/>
          <w:szCs w:val="28"/>
        </w:rPr>
        <w:t>2021</w:t>
      </w:r>
      <w:r w:rsidRPr="007A73E8">
        <w:rPr>
          <w:rFonts w:ascii="Calibri" w:hAnsi="Calibri"/>
          <w:sz w:val="28"/>
          <w:szCs w:val="28"/>
        </w:rPr>
        <w:t xml:space="preserve">р. спостерігався </w:t>
      </w:r>
      <w:r w:rsidR="00885368">
        <w:rPr>
          <w:rFonts w:ascii="Calibri" w:hAnsi="Calibri"/>
          <w:sz w:val="28"/>
          <w:szCs w:val="28"/>
        </w:rPr>
        <w:br/>
      </w:r>
      <w:r w:rsidRPr="007A73E8">
        <w:rPr>
          <w:rFonts w:ascii="Calibri" w:hAnsi="Calibri"/>
          <w:sz w:val="28"/>
          <w:szCs w:val="28"/>
        </w:rPr>
        <w:t xml:space="preserve">у </w:t>
      </w:r>
      <w:r w:rsidR="00BF0BE1" w:rsidRPr="007A73E8">
        <w:rPr>
          <w:rFonts w:ascii="Calibri" w:hAnsi="Calibri"/>
          <w:sz w:val="28"/>
          <w:szCs w:val="28"/>
        </w:rPr>
        <w:t xml:space="preserve">виготовленні виробів з деревини, виробництві паперу та поліграфічній діяльності (131,5%), </w:t>
      </w:r>
      <w:r w:rsidR="00BB7811" w:rsidRPr="007A73E8">
        <w:rPr>
          <w:rFonts w:ascii="Calibri" w:hAnsi="Calibri"/>
          <w:sz w:val="28"/>
          <w:szCs w:val="28"/>
        </w:rPr>
        <w:t>тимчасовому розміщува</w:t>
      </w:r>
      <w:r w:rsidR="00BF0BE1" w:rsidRPr="007A73E8">
        <w:rPr>
          <w:rFonts w:ascii="Calibri" w:hAnsi="Calibri"/>
          <w:sz w:val="28"/>
          <w:szCs w:val="28"/>
        </w:rPr>
        <w:t>нні й організації харчування (10</w:t>
      </w:r>
      <w:r w:rsidR="00BB7811" w:rsidRPr="007A73E8">
        <w:rPr>
          <w:rFonts w:ascii="Calibri" w:hAnsi="Calibri"/>
          <w:sz w:val="28"/>
          <w:szCs w:val="28"/>
        </w:rPr>
        <w:t>5,</w:t>
      </w:r>
      <w:r w:rsidR="00BF0BE1" w:rsidRPr="007A73E8">
        <w:rPr>
          <w:rFonts w:ascii="Calibri" w:hAnsi="Calibri"/>
          <w:sz w:val="28"/>
          <w:szCs w:val="28"/>
        </w:rPr>
        <w:t>4</w:t>
      </w:r>
      <w:r w:rsidR="00BB7811" w:rsidRPr="007A73E8">
        <w:rPr>
          <w:rFonts w:ascii="Calibri" w:hAnsi="Calibri"/>
          <w:sz w:val="28"/>
          <w:szCs w:val="28"/>
        </w:rPr>
        <w:t xml:space="preserve">%), </w:t>
      </w:r>
      <w:r w:rsidR="00BF0BE1" w:rsidRPr="007A73E8">
        <w:rPr>
          <w:rFonts w:ascii="Calibri" w:hAnsi="Calibri"/>
          <w:sz w:val="28"/>
          <w:szCs w:val="28"/>
        </w:rPr>
        <w:t xml:space="preserve">сільському господарстві </w:t>
      </w:r>
      <w:r w:rsidR="00BB7811" w:rsidRPr="007A73E8">
        <w:rPr>
          <w:rFonts w:ascii="Calibri" w:hAnsi="Calibri"/>
          <w:sz w:val="28"/>
          <w:szCs w:val="28"/>
        </w:rPr>
        <w:t>(10</w:t>
      </w:r>
      <w:r w:rsidR="00BF0BE1" w:rsidRPr="007A73E8">
        <w:rPr>
          <w:rFonts w:ascii="Calibri" w:hAnsi="Calibri"/>
          <w:sz w:val="28"/>
          <w:szCs w:val="28"/>
        </w:rPr>
        <w:t>3</w:t>
      </w:r>
      <w:r w:rsidR="00BB7811" w:rsidRPr="007A73E8">
        <w:rPr>
          <w:rFonts w:ascii="Calibri" w:hAnsi="Calibri"/>
          <w:sz w:val="28"/>
          <w:szCs w:val="28"/>
        </w:rPr>
        <w:t>,</w:t>
      </w:r>
      <w:r w:rsidR="00BF0BE1" w:rsidRPr="007A73E8">
        <w:rPr>
          <w:rFonts w:ascii="Calibri" w:hAnsi="Calibri"/>
          <w:sz w:val="28"/>
          <w:szCs w:val="28"/>
        </w:rPr>
        <w:t>4</w:t>
      </w:r>
      <w:r w:rsidR="00BB7811" w:rsidRPr="007A73E8">
        <w:rPr>
          <w:rFonts w:ascii="Calibri" w:hAnsi="Calibri"/>
          <w:sz w:val="28"/>
          <w:szCs w:val="28"/>
        </w:rPr>
        <w:t xml:space="preserve">%), </w:t>
      </w:r>
      <w:r w:rsidRPr="007A73E8">
        <w:rPr>
          <w:rFonts w:ascii="Calibri" w:hAnsi="Calibri"/>
          <w:sz w:val="28"/>
          <w:szCs w:val="28"/>
        </w:rPr>
        <w:t>де кількість вибулих і прийнятих перевищувала середньооблікову к</w:t>
      </w:r>
      <w:r w:rsidR="00BF0BE1" w:rsidRPr="007A73E8">
        <w:rPr>
          <w:rFonts w:ascii="Calibri" w:hAnsi="Calibri"/>
          <w:sz w:val="28"/>
          <w:szCs w:val="28"/>
        </w:rPr>
        <w:t>ількість штатних працівників на 3</w:t>
      </w:r>
      <w:r w:rsidR="0025261A" w:rsidRPr="007A73E8">
        <w:rPr>
          <w:rFonts w:ascii="Calibri" w:hAnsi="Calibri"/>
          <w:sz w:val="28"/>
          <w:szCs w:val="28"/>
        </w:rPr>
        <w:t>,</w:t>
      </w:r>
      <w:r w:rsidR="00BF0BE1" w:rsidRPr="007A73E8">
        <w:rPr>
          <w:rFonts w:ascii="Calibri" w:hAnsi="Calibri"/>
          <w:sz w:val="28"/>
          <w:szCs w:val="28"/>
        </w:rPr>
        <w:t>4</w:t>
      </w:r>
      <w:r w:rsidRPr="007A73E8">
        <w:rPr>
          <w:rFonts w:ascii="Calibri" w:hAnsi="Calibri"/>
          <w:sz w:val="28"/>
          <w:szCs w:val="28"/>
        </w:rPr>
        <w:t>%–</w:t>
      </w:r>
      <w:r w:rsidR="00803A59" w:rsidRPr="007A73E8">
        <w:rPr>
          <w:rFonts w:ascii="Calibri" w:hAnsi="Calibri"/>
          <w:sz w:val="28"/>
          <w:szCs w:val="28"/>
        </w:rPr>
        <w:t>3</w:t>
      </w:r>
      <w:r w:rsidR="00BF0BE1" w:rsidRPr="007A73E8">
        <w:rPr>
          <w:rFonts w:ascii="Calibri" w:hAnsi="Calibri"/>
          <w:sz w:val="28"/>
          <w:szCs w:val="28"/>
        </w:rPr>
        <w:t>1</w:t>
      </w:r>
      <w:r w:rsidR="0025261A" w:rsidRPr="007A73E8">
        <w:rPr>
          <w:rFonts w:ascii="Calibri" w:hAnsi="Calibri"/>
          <w:sz w:val="28"/>
          <w:szCs w:val="28"/>
        </w:rPr>
        <w:t>,</w:t>
      </w:r>
      <w:r w:rsidR="00BF0BE1" w:rsidRPr="007A73E8">
        <w:rPr>
          <w:rFonts w:ascii="Calibri" w:hAnsi="Calibri"/>
          <w:sz w:val="28"/>
          <w:szCs w:val="28"/>
        </w:rPr>
        <w:t>5</w:t>
      </w:r>
      <w:r w:rsidRPr="007A73E8">
        <w:rPr>
          <w:rFonts w:ascii="Calibri" w:hAnsi="Calibri"/>
          <w:sz w:val="28"/>
          <w:szCs w:val="28"/>
        </w:rPr>
        <w:t>%. Також</w:t>
      </w:r>
      <w:r w:rsidR="000B52E4">
        <w:rPr>
          <w:rFonts w:ascii="Calibri" w:hAnsi="Calibri"/>
          <w:sz w:val="28"/>
          <w:szCs w:val="28"/>
        </w:rPr>
        <w:t>,</w:t>
      </w:r>
      <w:r w:rsidRPr="007A73E8">
        <w:rPr>
          <w:rFonts w:ascii="Calibri" w:hAnsi="Calibri"/>
          <w:sz w:val="28"/>
          <w:szCs w:val="28"/>
        </w:rPr>
        <w:t xml:space="preserve"> високий коефіцієнт мобільності зафіксований </w:t>
      </w:r>
      <w:r w:rsidR="00803A59" w:rsidRPr="007A73E8">
        <w:rPr>
          <w:rFonts w:ascii="Calibri" w:hAnsi="Calibri"/>
          <w:sz w:val="28"/>
          <w:szCs w:val="28"/>
        </w:rPr>
        <w:t>у</w:t>
      </w:r>
      <w:r w:rsidR="00BF0BE1" w:rsidRPr="007A73E8">
        <w:rPr>
          <w:rFonts w:ascii="Calibri" w:hAnsi="Calibri"/>
          <w:color w:val="FF0000"/>
          <w:sz w:val="28"/>
          <w:szCs w:val="28"/>
        </w:rPr>
        <w:t xml:space="preserve"> </w:t>
      </w:r>
      <w:r w:rsidR="00BF0BE1" w:rsidRPr="007A73E8">
        <w:rPr>
          <w:rFonts w:ascii="Calibri" w:hAnsi="Calibri"/>
          <w:sz w:val="28"/>
          <w:szCs w:val="28"/>
        </w:rPr>
        <w:t>будівництві (99,0%),</w:t>
      </w:r>
      <w:r w:rsidR="00803A59" w:rsidRPr="007A73E8">
        <w:rPr>
          <w:rFonts w:ascii="Calibri" w:hAnsi="Calibri"/>
          <w:sz w:val="28"/>
          <w:szCs w:val="28"/>
        </w:rPr>
        <w:t xml:space="preserve"> </w:t>
      </w:r>
      <w:r w:rsidR="00512C7B" w:rsidRPr="007A73E8">
        <w:rPr>
          <w:rFonts w:ascii="Calibri" w:hAnsi="Calibri"/>
          <w:sz w:val="28"/>
          <w:szCs w:val="28"/>
        </w:rPr>
        <w:t>у</w:t>
      </w:r>
      <w:r w:rsidR="00512C7B" w:rsidRPr="007A73E8">
        <w:rPr>
          <w:rFonts w:ascii="Calibri" w:hAnsi="Calibri"/>
          <w:color w:val="FF0000"/>
          <w:sz w:val="28"/>
          <w:szCs w:val="28"/>
        </w:rPr>
        <w:t xml:space="preserve"> </w:t>
      </w:r>
      <w:r w:rsidR="00512C7B" w:rsidRPr="007A73E8">
        <w:rPr>
          <w:rFonts w:ascii="Calibri" w:hAnsi="Calibri"/>
          <w:sz w:val="28"/>
          <w:szCs w:val="28"/>
        </w:rPr>
        <w:t xml:space="preserve">сфері адміністративного та допоміжного обслуговування (92,7%), </w:t>
      </w:r>
      <w:r w:rsidR="00803A59" w:rsidRPr="007A73E8">
        <w:rPr>
          <w:rFonts w:ascii="Calibri" w:hAnsi="Calibri"/>
          <w:sz w:val="28"/>
          <w:szCs w:val="28"/>
        </w:rPr>
        <w:t>оптовій та роздрібній торгівлі; ремонті</w:t>
      </w:r>
      <w:r w:rsidR="00803A59" w:rsidRPr="007A73E8">
        <w:rPr>
          <w:rFonts w:ascii="Calibri" w:hAnsi="Calibri"/>
          <w:color w:val="FF0000"/>
          <w:sz w:val="28"/>
          <w:szCs w:val="28"/>
        </w:rPr>
        <w:t xml:space="preserve"> </w:t>
      </w:r>
      <w:r w:rsidR="00803A59" w:rsidRPr="007A73E8">
        <w:rPr>
          <w:rFonts w:ascii="Calibri" w:hAnsi="Calibri"/>
          <w:sz w:val="28"/>
          <w:szCs w:val="28"/>
        </w:rPr>
        <w:t xml:space="preserve">автотранспортних засобів </w:t>
      </w:r>
      <w:r w:rsidR="00885368">
        <w:rPr>
          <w:rFonts w:ascii="Calibri" w:hAnsi="Calibri"/>
          <w:sz w:val="28"/>
          <w:szCs w:val="28"/>
        </w:rPr>
        <w:br/>
      </w:r>
      <w:r w:rsidR="00803A59" w:rsidRPr="007A73E8">
        <w:rPr>
          <w:rFonts w:ascii="Calibri" w:hAnsi="Calibri"/>
          <w:sz w:val="28"/>
          <w:szCs w:val="28"/>
        </w:rPr>
        <w:t>і мотоциклів (91,</w:t>
      </w:r>
      <w:r w:rsidR="00E75BFE" w:rsidRPr="007A73E8">
        <w:rPr>
          <w:rFonts w:ascii="Calibri" w:hAnsi="Calibri"/>
          <w:sz w:val="28"/>
          <w:szCs w:val="28"/>
        </w:rPr>
        <w:t>5</w:t>
      </w:r>
      <w:r w:rsidR="00803A59" w:rsidRPr="007A73E8">
        <w:rPr>
          <w:rFonts w:ascii="Calibri" w:hAnsi="Calibri"/>
          <w:sz w:val="28"/>
          <w:szCs w:val="28"/>
        </w:rPr>
        <w:t xml:space="preserve">%), </w:t>
      </w:r>
      <w:r w:rsidR="00512C7B" w:rsidRPr="007A73E8">
        <w:rPr>
          <w:rFonts w:ascii="Calibri" w:hAnsi="Calibri"/>
          <w:sz w:val="28"/>
          <w:szCs w:val="28"/>
        </w:rPr>
        <w:t xml:space="preserve">добувній промисловості і розробленні кар’єрів (77,8%), </w:t>
      </w:r>
      <w:r w:rsidR="00803A59" w:rsidRPr="007A73E8">
        <w:rPr>
          <w:rFonts w:ascii="Calibri" w:hAnsi="Calibri"/>
          <w:sz w:val="28"/>
          <w:szCs w:val="28"/>
        </w:rPr>
        <w:t xml:space="preserve"> </w:t>
      </w:r>
      <w:r w:rsidR="00512C7B" w:rsidRPr="007A73E8">
        <w:rPr>
          <w:rFonts w:ascii="Calibri" w:hAnsi="Calibri"/>
          <w:sz w:val="28"/>
          <w:szCs w:val="28"/>
        </w:rPr>
        <w:t>виробництві хімічних речовин і хімічної продукції (77,6%),</w:t>
      </w:r>
      <w:r w:rsidR="00512C7B" w:rsidRPr="007A73E8">
        <w:rPr>
          <w:rFonts w:ascii="Calibri" w:hAnsi="Calibri"/>
          <w:color w:val="FF0000"/>
          <w:sz w:val="28"/>
          <w:szCs w:val="28"/>
        </w:rPr>
        <w:t xml:space="preserve"> </w:t>
      </w:r>
      <w:r w:rsidR="00512C7B" w:rsidRPr="007A73E8">
        <w:rPr>
          <w:rFonts w:ascii="Calibri" w:hAnsi="Calibri"/>
          <w:sz w:val="28"/>
          <w:szCs w:val="28"/>
        </w:rPr>
        <w:t xml:space="preserve">виробництві гумових і пластмасових виробів, іншої неметалевої мінеральної продукції (76,4%), </w:t>
      </w:r>
      <w:r w:rsidR="006236A2" w:rsidRPr="007A73E8">
        <w:rPr>
          <w:rFonts w:ascii="Calibri" w:hAnsi="Calibri"/>
          <w:sz w:val="28"/>
          <w:szCs w:val="28"/>
        </w:rPr>
        <w:t>в</w:t>
      </w:r>
      <w:r w:rsidR="006236A2" w:rsidRPr="007A73E8">
        <w:rPr>
          <w:rFonts w:ascii="Calibri" w:hAnsi="Calibri"/>
          <w:sz w:val="28"/>
          <w:szCs w:val="28"/>
          <w:lang w:eastAsia="uk-UA"/>
        </w:rPr>
        <w:t>иробництві машин і устатк</w:t>
      </w:r>
      <w:r w:rsidR="000B52E4">
        <w:rPr>
          <w:rFonts w:ascii="Calibri" w:hAnsi="Calibri"/>
          <w:sz w:val="28"/>
          <w:szCs w:val="28"/>
          <w:lang w:eastAsia="uk-UA"/>
        </w:rPr>
        <w:t>у</w:t>
      </w:r>
      <w:r w:rsidR="006236A2" w:rsidRPr="007A73E8">
        <w:rPr>
          <w:rFonts w:ascii="Calibri" w:hAnsi="Calibri"/>
          <w:sz w:val="28"/>
          <w:szCs w:val="28"/>
          <w:lang w:eastAsia="uk-UA"/>
        </w:rPr>
        <w:t xml:space="preserve">вання, </w:t>
      </w:r>
      <w:r w:rsidR="000B52E4" w:rsidRPr="007A73E8">
        <w:rPr>
          <w:rFonts w:ascii="Calibri" w:hAnsi="Calibri"/>
          <w:sz w:val="28"/>
          <w:szCs w:val="28"/>
        </w:rPr>
        <w:t>н</w:t>
      </w:r>
      <w:r w:rsidR="000B52E4">
        <w:rPr>
          <w:rFonts w:ascii="Calibri" w:hAnsi="Calibri"/>
          <w:sz w:val="28"/>
          <w:szCs w:val="28"/>
        </w:rPr>
        <w:t xml:space="preserve">е віднесених до інших угруповань </w:t>
      </w:r>
      <w:r w:rsidR="006236A2" w:rsidRPr="007A73E8">
        <w:rPr>
          <w:rFonts w:ascii="Calibri" w:hAnsi="Calibri"/>
          <w:sz w:val="28"/>
          <w:szCs w:val="28"/>
        </w:rPr>
        <w:t>(</w:t>
      </w:r>
      <w:r w:rsidR="00512C7B" w:rsidRPr="007A73E8">
        <w:rPr>
          <w:rFonts w:ascii="Calibri" w:hAnsi="Calibri"/>
          <w:sz w:val="28"/>
          <w:szCs w:val="28"/>
        </w:rPr>
        <w:t>7</w:t>
      </w:r>
      <w:r w:rsidR="006236A2" w:rsidRPr="007A73E8">
        <w:rPr>
          <w:rFonts w:ascii="Calibri" w:hAnsi="Calibri"/>
          <w:sz w:val="28"/>
          <w:szCs w:val="28"/>
        </w:rPr>
        <w:t>2,</w:t>
      </w:r>
      <w:r w:rsidR="00512C7B" w:rsidRPr="007A73E8">
        <w:rPr>
          <w:rFonts w:ascii="Calibri" w:hAnsi="Calibri"/>
          <w:sz w:val="28"/>
          <w:szCs w:val="28"/>
        </w:rPr>
        <w:t>6</w:t>
      </w:r>
      <w:r w:rsidR="006236A2" w:rsidRPr="007A73E8">
        <w:rPr>
          <w:rFonts w:ascii="Calibri" w:hAnsi="Calibri"/>
          <w:sz w:val="28"/>
          <w:szCs w:val="28"/>
        </w:rPr>
        <w:t>%),</w:t>
      </w:r>
      <w:r w:rsidR="00512C7B" w:rsidRPr="007A73E8">
        <w:rPr>
          <w:rFonts w:ascii="Calibri" w:hAnsi="Calibri"/>
          <w:sz w:val="28"/>
          <w:szCs w:val="28"/>
        </w:rPr>
        <w:t xml:space="preserve"> в</w:t>
      </w:r>
      <w:r w:rsidR="00512C7B" w:rsidRPr="007A73E8">
        <w:rPr>
          <w:rFonts w:ascii="Calibri" w:hAnsi="Calibri"/>
          <w:sz w:val="28"/>
          <w:szCs w:val="28"/>
          <w:lang w:eastAsia="uk-UA"/>
        </w:rPr>
        <w:t xml:space="preserve">иробництві автотранспортних засобів, причепів </w:t>
      </w:r>
      <w:r w:rsidR="00885368">
        <w:rPr>
          <w:rFonts w:ascii="Calibri" w:hAnsi="Calibri"/>
          <w:sz w:val="28"/>
          <w:szCs w:val="28"/>
          <w:lang w:eastAsia="uk-UA"/>
        </w:rPr>
        <w:br/>
      </w:r>
      <w:r w:rsidR="00512C7B" w:rsidRPr="007A73E8">
        <w:rPr>
          <w:rFonts w:ascii="Calibri" w:hAnsi="Calibri"/>
          <w:sz w:val="28"/>
          <w:szCs w:val="28"/>
          <w:lang w:eastAsia="uk-UA"/>
        </w:rPr>
        <w:t xml:space="preserve">і напівпричепів, інших транспортних засобів </w:t>
      </w:r>
      <w:r w:rsidR="00512C7B" w:rsidRPr="007A73E8">
        <w:rPr>
          <w:rFonts w:ascii="Calibri" w:hAnsi="Calibri"/>
          <w:sz w:val="28"/>
          <w:szCs w:val="28"/>
        </w:rPr>
        <w:t>(72,3%),</w:t>
      </w:r>
      <w:r w:rsidR="006236A2" w:rsidRPr="007A73E8">
        <w:rPr>
          <w:rFonts w:ascii="Calibri" w:hAnsi="Calibri"/>
          <w:sz w:val="28"/>
          <w:szCs w:val="28"/>
        </w:rPr>
        <w:t xml:space="preserve"> виробництві харчових продукті</w:t>
      </w:r>
      <w:r w:rsidR="00512C7B" w:rsidRPr="007A73E8">
        <w:rPr>
          <w:rFonts w:ascii="Calibri" w:hAnsi="Calibri"/>
          <w:sz w:val="28"/>
          <w:szCs w:val="28"/>
        </w:rPr>
        <w:t>в, напоїв і тютюнових виробів (66</w:t>
      </w:r>
      <w:r w:rsidR="006236A2" w:rsidRPr="007A73E8">
        <w:rPr>
          <w:rFonts w:ascii="Calibri" w:hAnsi="Calibri"/>
          <w:sz w:val="28"/>
          <w:szCs w:val="28"/>
        </w:rPr>
        <w:t>,</w:t>
      </w:r>
      <w:r w:rsidR="00512C7B" w:rsidRPr="007A73E8">
        <w:rPr>
          <w:rFonts w:ascii="Calibri" w:hAnsi="Calibri"/>
          <w:sz w:val="28"/>
          <w:szCs w:val="28"/>
        </w:rPr>
        <w:t>1%).</w:t>
      </w:r>
      <w:r w:rsidR="006236A2" w:rsidRPr="007A73E8">
        <w:rPr>
          <w:rFonts w:ascii="Calibri" w:hAnsi="Calibri"/>
          <w:sz w:val="28"/>
          <w:szCs w:val="28"/>
        </w:rPr>
        <w:t xml:space="preserve"> </w:t>
      </w:r>
      <w:r w:rsidRPr="007A73E8">
        <w:rPr>
          <w:rFonts w:ascii="Calibri" w:hAnsi="Calibri"/>
          <w:sz w:val="28"/>
          <w:szCs w:val="28"/>
        </w:rPr>
        <w:t>Серед працівників більш високий рівень мобільності спостерігався у чоловіків. Коефіцієнти обороту робочої сили для чоловіків як за рівнем прийому (</w:t>
      </w:r>
      <w:r w:rsidR="00DB297E" w:rsidRPr="007A73E8">
        <w:rPr>
          <w:rFonts w:ascii="Calibri" w:hAnsi="Calibri"/>
          <w:sz w:val="28"/>
          <w:szCs w:val="28"/>
        </w:rPr>
        <w:t>3</w:t>
      </w:r>
      <w:r w:rsidR="00781A9F" w:rsidRPr="007A73E8">
        <w:rPr>
          <w:rFonts w:ascii="Calibri" w:hAnsi="Calibri"/>
          <w:sz w:val="28"/>
          <w:szCs w:val="28"/>
        </w:rPr>
        <w:t>6</w:t>
      </w:r>
      <w:r w:rsidR="006A6FEF" w:rsidRPr="007A73E8">
        <w:rPr>
          <w:rFonts w:ascii="Calibri" w:hAnsi="Calibri"/>
          <w:sz w:val="28"/>
          <w:szCs w:val="28"/>
        </w:rPr>
        <w:t>,</w:t>
      </w:r>
      <w:r w:rsidR="00781A9F" w:rsidRPr="00FB3BC7">
        <w:rPr>
          <w:rFonts w:ascii="Calibri" w:hAnsi="Calibri"/>
          <w:sz w:val="28"/>
          <w:szCs w:val="28"/>
        </w:rPr>
        <w:t>3</w:t>
      </w:r>
      <w:r w:rsidRPr="007A73E8">
        <w:rPr>
          <w:rFonts w:ascii="Calibri" w:hAnsi="Calibri"/>
          <w:sz w:val="28"/>
          <w:szCs w:val="28"/>
        </w:rPr>
        <w:t>%), так і за рівнем звільнення (</w:t>
      </w:r>
      <w:r w:rsidR="00E34446" w:rsidRPr="007A73E8">
        <w:rPr>
          <w:rFonts w:ascii="Calibri" w:hAnsi="Calibri"/>
          <w:sz w:val="28"/>
          <w:szCs w:val="28"/>
        </w:rPr>
        <w:t>37</w:t>
      </w:r>
      <w:r w:rsidR="006A6FEF" w:rsidRPr="007A73E8">
        <w:rPr>
          <w:rFonts w:ascii="Calibri" w:hAnsi="Calibri"/>
          <w:sz w:val="28"/>
          <w:szCs w:val="28"/>
        </w:rPr>
        <w:t>,</w:t>
      </w:r>
      <w:r w:rsidR="00781A9F" w:rsidRPr="00FB3BC7">
        <w:rPr>
          <w:rFonts w:ascii="Calibri" w:hAnsi="Calibri"/>
          <w:sz w:val="28"/>
          <w:szCs w:val="28"/>
        </w:rPr>
        <w:t>9</w:t>
      </w:r>
      <w:r w:rsidRPr="007A73E8">
        <w:rPr>
          <w:rFonts w:ascii="Calibri" w:hAnsi="Calibri"/>
          <w:sz w:val="28"/>
          <w:szCs w:val="28"/>
        </w:rPr>
        <w:t xml:space="preserve">%) переважали аналогічні показники для жінок (відповідно </w:t>
      </w:r>
      <w:r w:rsidR="00781A9F" w:rsidRPr="007A73E8">
        <w:rPr>
          <w:rFonts w:ascii="Calibri" w:hAnsi="Calibri"/>
          <w:sz w:val="28"/>
          <w:szCs w:val="28"/>
        </w:rPr>
        <w:t>26</w:t>
      </w:r>
      <w:r w:rsidR="006A6FEF" w:rsidRPr="007A73E8">
        <w:rPr>
          <w:rFonts w:ascii="Calibri" w:hAnsi="Calibri"/>
          <w:sz w:val="28"/>
          <w:szCs w:val="28"/>
        </w:rPr>
        <w:t>,</w:t>
      </w:r>
      <w:r w:rsidR="00781A9F" w:rsidRPr="00FB3BC7">
        <w:rPr>
          <w:rFonts w:ascii="Calibri" w:hAnsi="Calibri"/>
          <w:sz w:val="28"/>
          <w:szCs w:val="28"/>
        </w:rPr>
        <w:t>4</w:t>
      </w:r>
      <w:r w:rsidRPr="007A73E8">
        <w:rPr>
          <w:rFonts w:ascii="Calibri" w:hAnsi="Calibri"/>
          <w:sz w:val="28"/>
          <w:szCs w:val="28"/>
        </w:rPr>
        <w:t xml:space="preserve">% та </w:t>
      </w:r>
      <w:r w:rsidR="00E34446" w:rsidRPr="007A73E8">
        <w:rPr>
          <w:rFonts w:ascii="Calibri" w:hAnsi="Calibri"/>
          <w:sz w:val="28"/>
          <w:szCs w:val="28"/>
        </w:rPr>
        <w:t>2</w:t>
      </w:r>
      <w:r w:rsidR="00781A9F" w:rsidRPr="00FB3BC7">
        <w:rPr>
          <w:rFonts w:ascii="Calibri" w:hAnsi="Calibri"/>
          <w:sz w:val="28"/>
          <w:szCs w:val="28"/>
        </w:rPr>
        <w:t>5</w:t>
      </w:r>
      <w:r w:rsidR="006A6FEF" w:rsidRPr="007A73E8">
        <w:rPr>
          <w:rFonts w:ascii="Calibri" w:hAnsi="Calibri"/>
          <w:sz w:val="28"/>
          <w:szCs w:val="28"/>
        </w:rPr>
        <w:t>,</w:t>
      </w:r>
      <w:r w:rsidR="00781A9F" w:rsidRPr="00FB3BC7">
        <w:rPr>
          <w:rFonts w:ascii="Calibri" w:hAnsi="Calibri"/>
          <w:sz w:val="28"/>
          <w:szCs w:val="28"/>
        </w:rPr>
        <w:t>2</w:t>
      </w:r>
      <w:r w:rsidRPr="007A73E8">
        <w:rPr>
          <w:rFonts w:ascii="Calibri" w:hAnsi="Calibri"/>
          <w:sz w:val="28"/>
          <w:szCs w:val="28"/>
        </w:rPr>
        <w:t>%).</w:t>
      </w:r>
    </w:p>
    <w:p w:rsidR="006425B6" w:rsidRPr="007A73E8" w:rsidRDefault="0057043D" w:rsidP="00762BC9">
      <w:pPr>
        <w:spacing w:line="252" w:lineRule="auto"/>
        <w:ind w:firstLine="709"/>
        <w:jc w:val="both"/>
        <w:rPr>
          <w:rFonts w:ascii="Calibri" w:hAnsi="Calibri"/>
          <w:sz w:val="28"/>
          <w:szCs w:val="28"/>
        </w:rPr>
      </w:pPr>
      <w:r w:rsidRPr="007A73E8">
        <w:rPr>
          <w:rFonts w:ascii="Calibri" w:hAnsi="Calibri"/>
          <w:sz w:val="28"/>
          <w:szCs w:val="28"/>
        </w:rPr>
        <w:t xml:space="preserve">Як і в попередні роки, у </w:t>
      </w:r>
      <w:r w:rsidR="0047548D" w:rsidRPr="007A73E8">
        <w:rPr>
          <w:rFonts w:ascii="Calibri" w:hAnsi="Calibri"/>
          <w:sz w:val="28"/>
          <w:szCs w:val="28"/>
        </w:rPr>
        <w:t>2021</w:t>
      </w:r>
      <w:r w:rsidR="006425B6" w:rsidRPr="007A73E8">
        <w:rPr>
          <w:rFonts w:ascii="Calibri" w:hAnsi="Calibri"/>
          <w:sz w:val="28"/>
          <w:szCs w:val="28"/>
        </w:rPr>
        <w:t xml:space="preserve">р. перевищення кількості вибулих працівників порівняно з прийнятими спостерігалося </w:t>
      </w:r>
      <w:r w:rsidR="00401045" w:rsidRPr="007A73E8">
        <w:rPr>
          <w:rFonts w:ascii="Calibri" w:hAnsi="Calibri"/>
          <w:sz w:val="28"/>
          <w:szCs w:val="28"/>
        </w:rPr>
        <w:t xml:space="preserve">майже </w:t>
      </w:r>
      <w:r w:rsidR="006425B6" w:rsidRPr="007A73E8">
        <w:rPr>
          <w:rFonts w:ascii="Calibri" w:hAnsi="Calibri"/>
          <w:sz w:val="28"/>
          <w:szCs w:val="28"/>
        </w:rPr>
        <w:t xml:space="preserve">в </w:t>
      </w:r>
      <w:r w:rsidR="00401045" w:rsidRPr="007A73E8">
        <w:rPr>
          <w:rFonts w:ascii="Calibri" w:hAnsi="Calibri"/>
          <w:sz w:val="28"/>
          <w:szCs w:val="28"/>
        </w:rPr>
        <w:t xml:space="preserve">усіх </w:t>
      </w:r>
      <w:r w:rsidR="006425B6" w:rsidRPr="007A73E8">
        <w:rPr>
          <w:rFonts w:ascii="Calibri" w:hAnsi="Calibri"/>
          <w:sz w:val="28"/>
          <w:szCs w:val="28"/>
        </w:rPr>
        <w:t>вид</w:t>
      </w:r>
      <w:r w:rsidR="001F73E1" w:rsidRPr="007A73E8">
        <w:rPr>
          <w:rFonts w:ascii="Calibri" w:hAnsi="Calibri"/>
          <w:sz w:val="28"/>
          <w:szCs w:val="28"/>
        </w:rPr>
        <w:t>ах</w:t>
      </w:r>
      <w:r w:rsidR="006425B6" w:rsidRPr="007A73E8">
        <w:rPr>
          <w:rFonts w:ascii="Calibri" w:hAnsi="Calibri"/>
          <w:sz w:val="28"/>
          <w:szCs w:val="28"/>
        </w:rPr>
        <w:t xml:space="preserve"> економічної діяльності. </w:t>
      </w:r>
      <w:r w:rsidR="00293AFA">
        <w:rPr>
          <w:rFonts w:ascii="Calibri" w:hAnsi="Calibri"/>
          <w:sz w:val="28"/>
          <w:szCs w:val="28"/>
        </w:rPr>
        <w:t>І</w:t>
      </w:r>
      <w:r w:rsidR="006425B6" w:rsidRPr="007A73E8">
        <w:rPr>
          <w:rFonts w:ascii="Calibri" w:hAnsi="Calibri"/>
          <w:sz w:val="28"/>
          <w:szCs w:val="28"/>
        </w:rPr>
        <w:t>з загальної кількості вибулих переважна більшість</w:t>
      </w:r>
      <w:r w:rsidR="006425B6" w:rsidRPr="007A73E8">
        <w:rPr>
          <w:rFonts w:ascii="Calibri" w:hAnsi="Calibri"/>
          <w:color w:val="FF0000"/>
          <w:sz w:val="28"/>
          <w:szCs w:val="28"/>
        </w:rPr>
        <w:t xml:space="preserve"> </w:t>
      </w:r>
      <w:r w:rsidR="006425B6" w:rsidRPr="007A73E8">
        <w:rPr>
          <w:rFonts w:ascii="Calibri" w:hAnsi="Calibri"/>
          <w:sz w:val="28"/>
          <w:szCs w:val="28"/>
        </w:rPr>
        <w:t>працівників (</w:t>
      </w:r>
      <w:r w:rsidR="0077421B" w:rsidRPr="007A73E8">
        <w:rPr>
          <w:rFonts w:ascii="Calibri" w:hAnsi="Calibri"/>
          <w:sz w:val="28"/>
          <w:szCs w:val="28"/>
        </w:rPr>
        <w:t>83</w:t>
      </w:r>
      <w:r w:rsidR="006A6FEF" w:rsidRPr="007A73E8">
        <w:rPr>
          <w:rFonts w:ascii="Calibri" w:hAnsi="Calibri"/>
          <w:sz w:val="28"/>
          <w:szCs w:val="28"/>
        </w:rPr>
        <w:t>,</w:t>
      </w:r>
      <w:r w:rsidR="0077421B" w:rsidRPr="007A73E8">
        <w:rPr>
          <w:rFonts w:ascii="Calibri" w:hAnsi="Calibri"/>
          <w:sz w:val="28"/>
          <w:szCs w:val="28"/>
        </w:rPr>
        <w:t>9</w:t>
      </w:r>
      <w:r w:rsidR="006425B6" w:rsidRPr="007A73E8">
        <w:rPr>
          <w:rFonts w:ascii="Calibri" w:hAnsi="Calibri"/>
          <w:sz w:val="28"/>
          <w:szCs w:val="28"/>
        </w:rPr>
        <w:t>%) залишили робочі місця за власним бажанням. При</w:t>
      </w:r>
      <w:r w:rsidR="006425B6" w:rsidRPr="007A73E8">
        <w:rPr>
          <w:rFonts w:ascii="Calibri" w:hAnsi="Calibri"/>
          <w:color w:val="FF0000"/>
          <w:sz w:val="28"/>
          <w:szCs w:val="28"/>
        </w:rPr>
        <w:t xml:space="preserve"> </w:t>
      </w:r>
      <w:r w:rsidR="006425B6" w:rsidRPr="007A73E8">
        <w:rPr>
          <w:rFonts w:ascii="Calibri" w:hAnsi="Calibri"/>
          <w:sz w:val="28"/>
          <w:szCs w:val="28"/>
        </w:rPr>
        <w:t>цьому частка працівників, звільнених у зв’язку зі скороченням штатів, по відношенню до середньооблікової кількості штатних працівників з</w:t>
      </w:r>
      <w:r w:rsidR="00781A9F" w:rsidRPr="007A73E8">
        <w:rPr>
          <w:rFonts w:ascii="Calibri" w:hAnsi="Calibri"/>
          <w:sz w:val="28"/>
          <w:szCs w:val="28"/>
        </w:rPr>
        <w:t>меншилася</w:t>
      </w:r>
      <w:r w:rsidR="006425B6" w:rsidRPr="007A73E8">
        <w:rPr>
          <w:rFonts w:ascii="Calibri" w:hAnsi="Calibri"/>
          <w:sz w:val="28"/>
          <w:szCs w:val="28"/>
        </w:rPr>
        <w:t xml:space="preserve"> порівняно з </w:t>
      </w:r>
      <w:r w:rsidR="0047548D" w:rsidRPr="007A73E8">
        <w:rPr>
          <w:rFonts w:ascii="Calibri" w:hAnsi="Calibri"/>
          <w:sz w:val="28"/>
          <w:szCs w:val="28"/>
        </w:rPr>
        <w:t>2020</w:t>
      </w:r>
      <w:r w:rsidR="006425B6" w:rsidRPr="007A73E8">
        <w:rPr>
          <w:rFonts w:ascii="Calibri" w:hAnsi="Calibri"/>
          <w:sz w:val="28"/>
          <w:szCs w:val="28"/>
        </w:rPr>
        <w:t>р. на 0,</w:t>
      </w:r>
      <w:r w:rsidR="00781A9F" w:rsidRPr="007A73E8">
        <w:rPr>
          <w:rFonts w:ascii="Calibri" w:hAnsi="Calibri"/>
          <w:sz w:val="28"/>
          <w:szCs w:val="28"/>
        </w:rPr>
        <w:t>2</w:t>
      </w:r>
      <w:r w:rsidR="006425B6" w:rsidRPr="007A73E8">
        <w:rPr>
          <w:rFonts w:ascii="Calibri" w:hAnsi="Calibri"/>
          <w:sz w:val="28"/>
          <w:szCs w:val="28"/>
        </w:rPr>
        <w:t xml:space="preserve"> в.п.</w:t>
      </w:r>
    </w:p>
    <w:p w:rsidR="006425B6" w:rsidRPr="007A73E8" w:rsidRDefault="00367779" w:rsidP="00D7600D">
      <w:pPr>
        <w:spacing w:line="252" w:lineRule="auto"/>
        <w:ind w:firstLine="709"/>
        <w:jc w:val="both"/>
        <w:rPr>
          <w:rFonts w:ascii="Calibri" w:hAnsi="Calibri"/>
          <w:sz w:val="28"/>
          <w:szCs w:val="28"/>
        </w:rPr>
      </w:pPr>
      <w:r w:rsidRPr="007A73E8">
        <w:rPr>
          <w:rFonts w:ascii="Calibri" w:hAnsi="Calibri"/>
          <w:sz w:val="28"/>
          <w:szCs w:val="28"/>
        </w:rPr>
        <w:t xml:space="preserve">Упродовж </w:t>
      </w:r>
      <w:r w:rsidR="0047548D" w:rsidRPr="007A73E8">
        <w:rPr>
          <w:rFonts w:ascii="Calibri" w:hAnsi="Calibri"/>
          <w:sz w:val="28"/>
          <w:szCs w:val="28"/>
        </w:rPr>
        <w:t>2021</w:t>
      </w:r>
      <w:r w:rsidR="006425B6" w:rsidRPr="007A73E8">
        <w:rPr>
          <w:rFonts w:ascii="Calibri" w:hAnsi="Calibri"/>
          <w:sz w:val="28"/>
          <w:szCs w:val="28"/>
        </w:rPr>
        <w:t xml:space="preserve">р. кожен працівник у середньому відпрацював </w:t>
      </w:r>
      <w:r w:rsidR="00293AFA">
        <w:rPr>
          <w:rFonts w:ascii="Calibri" w:hAnsi="Calibri"/>
          <w:sz w:val="28"/>
          <w:szCs w:val="28"/>
        </w:rPr>
        <w:t xml:space="preserve">         </w:t>
      </w:r>
      <w:r w:rsidR="001F7778" w:rsidRPr="007A73E8">
        <w:rPr>
          <w:rFonts w:ascii="Calibri" w:hAnsi="Calibri"/>
          <w:sz w:val="28"/>
          <w:szCs w:val="28"/>
        </w:rPr>
        <w:t>16</w:t>
      </w:r>
      <w:r w:rsidR="006B25BB" w:rsidRPr="007A73E8">
        <w:rPr>
          <w:rFonts w:ascii="Calibri" w:hAnsi="Calibri"/>
          <w:sz w:val="28"/>
          <w:szCs w:val="28"/>
        </w:rPr>
        <w:t>77</w:t>
      </w:r>
      <w:r w:rsidR="001F7778" w:rsidRPr="007A73E8">
        <w:rPr>
          <w:rFonts w:ascii="Calibri" w:hAnsi="Calibri"/>
          <w:sz w:val="28"/>
          <w:szCs w:val="28"/>
        </w:rPr>
        <w:t xml:space="preserve"> </w:t>
      </w:r>
      <w:r w:rsidR="006425B6" w:rsidRPr="007A73E8">
        <w:rPr>
          <w:rFonts w:ascii="Calibri" w:hAnsi="Calibri"/>
          <w:sz w:val="28"/>
          <w:szCs w:val="28"/>
        </w:rPr>
        <w:t xml:space="preserve">годин, що становило </w:t>
      </w:r>
      <w:r w:rsidR="001F7778" w:rsidRPr="007A73E8">
        <w:rPr>
          <w:rFonts w:ascii="Calibri" w:hAnsi="Calibri"/>
          <w:sz w:val="28"/>
          <w:szCs w:val="28"/>
        </w:rPr>
        <w:t>8</w:t>
      </w:r>
      <w:r w:rsidR="006B25BB" w:rsidRPr="007A73E8">
        <w:rPr>
          <w:rFonts w:ascii="Calibri" w:hAnsi="Calibri"/>
          <w:sz w:val="28"/>
          <w:szCs w:val="28"/>
        </w:rPr>
        <w:t>4</w:t>
      </w:r>
      <w:r w:rsidR="001F7778" w:rsidRPr="007A73E8">
        <w:rPr>
          <w:rFonts w:ascii="Calibri" w:hAnsi="Calibri"/>
          <w:sz w:val="28"/>
          <w:szCs w:val="28"/>
        </w:rPr>
        <w:t>,</w:t>
      </w:r>
      <w:r w:rsidR="006B25BB" w:rsidRPr="007A73E8">
        <w:rPr>
          <w:rFonts w:ascii="Calibri" w:hAnsi="Calibri"/>
          <w:sz w:val="28"/>
          <w:szCs w:val="28"/>
        </w:rPr>
        <w:t>1</w:t>
      </w:r>
      <w:r w:rsidR="006425B6" w:rsidRPr="007A73E8">
        <w:rPr>
          <w:rFonts w:ascii="Calibri" w:hAnsi="Calibri"/>
          <w:sz w:val="28"/>
          <w:szCs w:val="28"/>
        </w:rPr>
        <w:t xml:space="preserve">% фонду робочого часу, встановленого на підприємствах, </w:t>
      </w:r>
      <w:r w:rsidRPr="007A73E8">
        <w:rPr>
          <w:rFonts w:ascii="Calibri" w:hAnsi="Calibri"/>
          <w:sz w:val="28"/>
          <w:szCs w:val="28"/>
        </w:rPr>
        <w:t>це на 6</w:t>
      </w:r>
      <w:r w:rsidR="006B25BB" w:rsidRPr="007A73E8">
        <w:rPr>
          <w:rFonts w:ascii="Calibri" w:hAnsi="Calibri"/>
          <w:sz w:val="28"/>
          <w:szCs w:val="28"/>
        </w:rPr>
        <w:t>1</w:t>
      </w:r>
      <w:r w:rsidRPr="007A73E8">
        <w:rPr>
          <w:rFonts w:ascii="Calibri" w:hAnsi="Calibri"/>
          <w:sz w:val="28"/>
          <w:szCs w:val="28"/>
        </w:rPr>
        <w:t xml:space="preserve"> годин</w:t>
      </w:r>
      <w:r w:rsidR="006B25BB" w:rsidRPr="007A73E8">
        <w:rPr>
          <w:rFonts w:ascii="Calibri" w:hAnsi="Calibri"/>
          <w:sz w:val="28"/>
          <w:szCs w:val="28"/>
        </w:rPr>
        <w:t>у (або на 3,4%) біль</w:t>
      </w:r>
      <w:r w:rsidRPr="007A73E8">
        <w:rPr>
          <w:rFonts w:ascii="Calibri" w:hAnsi="Calibri"/>
          <w:sz w:val="28"/>
          <w:szCs w:val="28"/>
        </w:rPr>
        <w:t>ше</w:t>
      </w:r>
      <w:r w:rsidR="000B52E4">
        <w:rPr>
          <w:rFonts w:ascii="Calibri" w:hAnsi="Calibri"/>
          <w:sz w:val="28"/>
          <w:szCs w:val="28"/>
        </w:rPr>
        <w:t>,</w:t>
      </w:r>
      <w:r w:rsidRPr="007A73E8">
        <w:rPr>
          <w:rFonts w:ascii="Calibri" w:hAnsi="Calibri"/>
          <w:sz w:val="28"/>
          <w:szCs w:val="28"/>
        </w:rPr>
        <w:t xml:space="preserve"> ніж</w:t>
      </w:r>
      <w:r w:rsidR="00350D1C" w:rsidRPr="007A73E8">
        <w:rPr>
          <w:rFonts w:ascii="Calibri" w:hAnsi="Calibri"/>
          <w:sz w:val="28"/>
          <w:szCs w:val="28"/>
        </w:rPr>
        <w:t xml:space="preserve"> у </w:t>
      </w:r>
      <w:r w:rsidR="0047548D" w:rsidRPr="007A73E8">
        <w:rPr>
          <w:rFonts w:ascii="Calibri" w:hAnsi="Calibri"/>
          <w:sz w:val="28"/>
          <w:szCs w:val="28"/>
        </w:rPr>
        <w:t>2020</w:t>
      </w:r>
      <w:r w:rsidR="00350D1C" w:rsidRPr="007A73E8">
        <w:rPr>
          <w:rFonts w:ascii="Calibri" w:hAnsi="Calibri"/>
          <w:sz w:val="28"/>
          <w:szCs w:val="28"/>
        </w:rPr>
        <w:t>р.</w:t>
      </w:r>
      <w:r w:rsidR="006425B6" w:rsidRPr="007A73E8">
        <w:rPr>
          <w:rFonts w:ascii="Calibri" w:hAnsi="Calibri"/>
          <w:sz w:val="28"/>
          <w:szCs w:val="28"/>
        </w:rPr>
        <w:t xml:space="preserve"> </w:t>
      </w:r>
      <w:r w:rsidR="000B52E4">
        <w:rPr>
          <w:rFonts w:ascii="Calibri" w:hAnsi="Calibri"/>
          <w:sz w:val="28"/>
          <w:szCs w:val="28"/>
        </w:rPr>
        <w:t xml:space="preserve">                             </w:t>
      </w:r>
      <w:r w:rsidR="00350D1C" w:rsidRPr="007A73E8">
        <w:rPr>
          <w:rFonts w:ascii="Calibri" w:hAnsi="Calibri"/>
          <w:sz w:val="28"/>
          <w:szCs w:val="28"/>
        </w:rPr>
        <w:t>(16</w:t>
      </w:r>
      <w:r w:rsidR="006B25BB" w:rsidRPr="007A73E8">
        <w:rPr>
          <w:rFonts w:ascii="Calibri" w:hAnsi="Calibri"/>
          <w:sz w:val="28"/>
          <w:szCs w:val="28"/>
        </w:rPr>
        <w:t>16</w:t>
      </w:r>
      <w:r w:rsidR="006425B6" w:rsidRPr="007A73E8">
        <w:rPr>
          <w:rFonts w:ascii="Calibri" w:hAnsi="Calibri"/>
          <w:sz w:val="28"/>
          <w:szCs w:val="28"/>
        </w:rPr>
        <w:t xml:space="preserve"> годин та </w:t>
      </w:r>
      <w:r w:rsidR="001F7778" w:rsidRPr="007A73E8">
        <w:rPr>
          <w:rFonts w:ascii="Calibri" w:hAnsi="Calibri"/>
          <w:sz w:val="28"/>
          <w:szCs w:val="28"/>
        </w:rPr>
        <w:t>8</w:t>
      </w:r>
      <w:r w:rsidR="006B25BB" w:rsidRPr="007A73E8">
        <w:rPr>
          <w:rFonts w:ascii="Calibri" w:hAnsi="Calibri"/>
          <w:sz w:val="28"/>
          <w:szCs w:val="28"/>
        </w:rPr>
        <w:t>0</w:t>
      </w:r>
      <w:r w:rsidR="001F7778" w:rsidRPr="007A73E8">
        <w:rPr>
          <w:rFonts w:ascii="Calibri" w:hAnsi="Calibri"/>
          <w:sz w:val="28"/>
          <w:szCs w:val="28"/>
        </w:rPr>
        <w:t>,</w:t>
      </w:r>
      <w:r w:rsidR="006B25BB" w:rsidRPr="007A73E8">
        <w:rPr>
          <w:rFonts w:ascii="Calibri" w:hAnsi="Calibri"/>
          <w:sz w:val="28"/>
          <w:szCs w:val="28"/>
        </w:rPr>
        <w:t>7</w:t>
      </w:r>
      <w:r w:rsidR="006425B6" w:rsidRPr="007A73E8">
        <w:rPr>
          <w:rFonts w:ascii="Calibri" w:hAnsi="Calibri"/>
          <w:sz w:val="28"/>
          <w:szCs w:val="28"/>
        </w:rPr>
        <w:t>%</w:t>
      </w:r>
      <w:r w:rsidR="00350D1C" w:rsidRPr="007A73E8">
        <w:rPr>
          <w:rFonts w:ascii="Calibri" w:hAnsi="Calibri"/>
          <w:sz w:val="28"/>
          <w:szCs w:val="28"/>
        </w:rPr>
        <w:t>).</w:t>
      </w:r>
    </w:p>
    <w:p w:rsidR="006425B6" w:rsidRPr="007A73E8" w:rsidRDefault="00367779" w:rsidP="007A03D3">
      <w:pPr>
        <w:ind w:firstLine="709"/>
        <w:jc w:val="both"/>
        <w:rPr>
          <w:rFonts w:ascii="Calibri" w:hAnsi="Calibri"/>
          <w:sz w:val="28"/>
          <w:szCs w:val="28"/>
        </w:rPr>
      </w:pPr>
      <w:r w:rsidRPr="007A73E8">
        <w:rPr>
          <w:rFonts w:ascii="Calibri" w:hAnsi="Calibri"/>
          <w:sz w:val="28"/>
          <w:szCs w:val="28"/>
        </w:rPr>
        <w:t xml:space="preserve">Використання робочої сили у </w:t>
      </w:r>
      <w:r w:rsidR="0047548D" w:rsidRPr="007A73E8">
        <w:rPr>
          <w:rFonts w:ascii="Calibri" w:hAnsi="Calibri"/>
          <w:sz w:val="28"/>
          <w:szCs w:val="28"/>
        </w:rPr>
        <w:t>2021</w:t>
      </w:r>
      <w:r w:rsidR="006425B6" w:rsidRPr="007A73E8">
        <w:rPr>
          <w:rFonts w:ascii="Calibri" w:hAnsi="Calibri"/>
          <w:sz w:val="28"/>
          <w:szCs w:val="28"/>
        </w:rPr>
        <w:t xml:space="preserve">р. характеризувалося тенденціями щодо </w:t>
      </w:r>
      <w:bookmarkStart w:id="1" w:name="OLE_LINK1"/>
      <w:bookmarkStart w:id="2" w:name="OLE_LINK2"/>
      <w:r w:rsidR="001771CC" w:rsidRPr="007A73E8">
        <w:rPr>
          <w:rFonts w:ascii="Calibri" w:hAnsi="Calibri"/>
          <w:sz w:val="28"/>
          <w:szCs w:val="28"/>
        </w:rPr>
        <w:t>з</w:t>
      </w:r>
      <w:r w:rsidR="00E1055A" w:rsidRPr="007A73E8">
        <w:rPr>
          <w:rFonts w:ascii="Calibri" w:hAnsi="Calibri"/>
          <w:sz w:val="28"/>
          <w:szCs w:val="28"/>
        </w:rPr>
        <w:t>менше</w:t>
      </w:r>
      <w:r w:rsidR="001771CC" w:rsidRPr="007A73E8">
        <w:rPr>
          <w:rFonts w:ascii="Calibri" w:hAnsi="Calibri"/>
          <w:sz w:val="28"/>
          <w:szCs w:val="28"/>
        </w:rPr>
        <w:t>ння</w:t>
      </w:r>
      <w:r w:rsidR="007A03D3" w:rsidRPr="007A73E8">
        <w:rPr>
          <w:rFonts w:ascii="Calibri" w:hAnsi="Calibri"/>
          <w:sz w:val="28"/>
          <w:szCs w:val="28"/>
        </w:rPr>
        <w:t xml:space="preserve"> </w:t>
      </w:r>
      <w:r w:rsidR="006425B6" w:rsidRPr="007A73E8">
        <w:rPr>
          <w:rFonts w:ascii="Calibri" w:hAnsi="Calibri"/>
          <w:sz w:val="28"/>
          <w:szCs w:val="28"/>
        </w:rPr>
        <w:t>кільк</w:t>
      </w:r>
      <w:r w:rsidR="007A03D3" w:rsidRPr="007A73E8">
        <w:rPr>
          <w:rFonts w:ascii="Calibri" w:hAnsi="Calibri"/>
          <w:sz w:val="28"/>
          <w:szCs w:val="28"/>
        </w:rPr>
        <w:t>ості</w:t>
      </w:r>
      <w:r w:rsidR="006425B6" w:rsidRPr="007A73E8">
        <w:rPr>
          <w:rFonts w:ascii="Calibri" w:hAnsi="Calibri"/>
          <w:sz w:val="28"/>
          <w:szCs w:val="28"/>
        </w:rPr>
        <w:t xml:space="preserve"> працівників, які знаходились у відпустках без</w:t>
      </w:r>
      <w:r w:rsidR="006425B6" w:rsidRPr="007A73E8">
        <w:rPr>
          <w:rFonts w:ascii="Calibri" w:hAnsi="Calibri"/>
          <w:color w:val="FF0000"/>
          <w:sz w:val="28"/>
          <w:szCs w:val="28"/>
        </w:rPr>
        <w:t xml:space="preserve"> </w:t>
      </w:r>
      <w:r w:rsidR="006425B6" w:rsidRPr="007A73E8">
        <w:rPr>
          <w:rFonts w:ascii="Calibri" w:hAnsi="Calibri"/>
          <w:sz w:val="28"/>
          <w:szCs w:val="28"/>
        </w:rPr>
        <w:t>збереження заробітної плати (на період припинення виконання робіт),</w:t>
      </w:r>
      <w:r w:rsidR="006425B6" w:rsidRPr="007A73E8">
        <w:rPr>
          <w:rFonts w:ascii="Calibri" w:hAnsi="Calibri"/>
          <w:color w:val="FF0000"/>
          <w:sz w:val="28"/>
          <w:szCs w:val="28"/>
        </w:rPr>
        <w:t xml:space="preserve"> </w:t>
      </w:r>
      <w:r w:rsidR="001F73E1" w:rsidRPr="007A73E8">
        <w:rPr>
          <w:rFonts w:ascii="Calibri" w:hAnsi="Calibri"/>
          <w:color w:val="FF0000"/>
          <w:sz w:val="28"/>
          <w:szCs w:val="28"/>
        </w:rPr>
        <w:t xml:space="preserve">                  </w:t>
      </w:r>
      <w:r w:rsidR="001F73E1" w:rsidRPr="007A73E8">
        <w:rPr>
          <w:rFonts w:ascii="Calibri" w:hAnsi="Calibri"/>
          <w:sz w:val="28"/>
          <w:szCs w:val="28"/>
        </w:rPr>
        <w:t xml:space="preserve">з </w:t>
      </w:r>
      <w:r w:rsidR="00E1055A" w:rsidRPr="007A73E8">
        <w:rPr>
          <w:rFonts w:ascii="Calibri" w:hAnsi="Calibri"/>
          <w:sz w:val="28"/>
          <w:szCs w:val="28"/>
        </w:rPr>
        <w:t>9856</w:t>
      </w:r>
      <w:r w:rsidR="001771CC" w:rsidRPr="007A73E8">
        <w:rPr>
          <w:rFonts w:ascii="Calibri" w:hAnsi="Calibri"/>
          <w:sz w:val="28"/>
          <w:szCs w:val="28"/>
        </w:rPr>
        <w:t xml:space="preserve"> осіб – у </w:t>
      </w:r>
      <w:r w:rsidR="0047548D" w:rsidRPr="007A73E8">
        <w:rPr>
          <w:rFonts w:ascii="Calibri" w:hAnsi="Calibri"/>
          <w:sz w:val="28"/>
          <w:szCs w:val="28"/>
        </w:rPr>
        <w:t>2020</w:t>
      </w:r>
      <w:r w:rsidRPr="007A73E8">
        <w:rPr>
          <w:rFonts w:ascii="Calibri" w:hAnsi="Calibri"/>
          <w:sz w:val="28"/>
          <w:szCs w:val="28"/>
        </w:rPr>
        <w:t>р</w:t>
      </w:r>
      <w:r w:rsidR="00293AFA">
        <w:rPr>
          <w:rFonts w:ascii="Calibri" w:hAnsi="Calibri"/>
          <w:sz w:val="28"/>
          <w:szCs w:val="28"/>
        </w:rPr>
        <w:t xml:space="preserve">. </w:t>
      </w:r>
      <w:r w:rsidRPr="007A73E8">
        <w:rPr>
          <w:rFonts w:ascii="Calibri" w:hAnsi="Calibri"/>
          <w:sz w:val="28"/>
          <w:szCs w:val="28"/>
        </w:rPr>
        <w:t>до</w:t>
      </w:r>
      <w:r w:rsidR="001771CC" w:rsidRPr="007A73E8">
        <w:rPr>
          <w:rFonts w:ascii="Calibri" w:hAnsi="Calibri"/>
          <w:sz w:val="28"/>
          <w:szCs w:val="28"/>
        </w:rPr>
        <w:t xml:space="preserve"> </w:t>
      </w:r>
      <w:r w:rsidR="00E1055A" w:rsidRPr="007A73E8">
        <w:rPr>
          <w:rFonts w:ascii="Calibri" w:hAnsi="Calibri"/>
          <w:sz w:val="28"/>
          <w:szCs w:val="28"/>
        </w:rPr>
        <w:t>1000</w:t>
      </w:r>
      <w:r w:rsidRPr="007A73E8">
        <w:rPr>
          <w:rFonts w:ascii="Calibri" w:hAnsi="Calibri"/>
          <w:sz w:val="28"/>
          <w:szCs w:val="28"/>
        </w:rPr>
        <w:t xml:space="preserve"> осіб – у </w:t>
      </w:r>
      <w:r w:rsidR="0047548D" w:rsidRPr="007A73E8">
        <w:rPr>
          <w:rFonts w:ascii="Calibri" w:hAnsi="Calibri"/>
          <w:sz w:val="28"/>
          <w:szCs w:val="28"/>
        </w:rPr>
        <w:t>2021</w:t>
      </w:r>
      <w:r w:rsidR="001F73E1" w:rsidRPr="007A73E8">
        <w:rPr>
          <w:rFonts w:ascii="Calibri" w:hAnsi="Calibri"/>
          <w:sz w:val="28"/>
          <w:szCs w:val="28"/>
        </w:rPr>
        <w:t>р</w:t>
      </w:r>
      <w:r w:rsidR="00293AFA">
        <w:rPr>
          <w:rFonts w:ascii="Calibri" w:hAnsi="Calibri"/>
          <w:sz w:val="28"/>
          <w:szCs w:val="28"/>
        </w:rPr>
        <w:t>.</w:t>
      </w:r>
      <w:r w:rsidR="001F73E1" w:rsidRPr="007A73E8">
        <w:rPr>
          <w:rFonts w:ascii="Calibri" w:hAnsi="Calibri"/>
          <w:sz w:val="28"/>
          <w:szCs w:val="28"/>
        </w:rPr>
        <w:t xml:space="preserve">, </w:t>
      </w:r>
      <w:r w:rsidR="007A03D3" w:rsidRPr="007A73E8">
        <w:rPr>
          <w:rFonts w:ascii="Calibri" w:hAnsi="Calibri"/>
          <w:sz w:val="28"/>
          <w:szCs w:val="28"/>
        </w:rPr>
        <w:t>та</w:t>
      </w:r>
      <w:r w:rsidR="001771CC" w:rsidRPr="007A73E8">
        <w:rPr>
          <w:rFonts w:ascii="Calibri" w:hAnsi="Calibri"/>
          <w:sz w:val="28"/>
          <w:szCs w:val="28"/>
        </w:rPr>
        <w:t>к і</w:t>
      </w:r>
      <w:r w:rsidR="007A03D3" w:rsidRPr="007A73E8">
        <w:rPr>
          <w:rFonts w:ascii="Calibri" w:hAnsi="Calibri"/>
          <w:sz w:val="28"/>
          <w:szCs w:val="28"/>
        </w:rPr>
        <w:t xml:space="preserve"> </w:t>
      </w:r>
      <w:r w:rsidR="001771CC" w:rsidRPr="007A73E8">
        <w:rPr>
          <w:rFonts w:ascii="Calibri" w:hAnsi="Calibri"/>
          <w:sz w:val="28"/>
          <w:szCs w:val="28"/>
        </w:rPr>
        <w:t>з</w:t>
      </w:r>
      <w:r w:rsidR="00E1055A" w:rsidRPr="007A73E8">
        <w:rPr>
          <w:rFonts w:ascii="Calibri" w:hAnsi="Calibri"/>
          <w:sz w:val="28"/>
          <w:szCs w:val="28"/>
        </w:rPr>
        <w:t>мен</w:t>
      </w:r>
      <w:r w:rsidR="001771CC" w:rsidRPr="007A73E8">
        <w:rPr>
          <w:rFonts w:ascii="Calibri" w:hAnsi="Calibri"/>
          <w:sz w:val="28"/>
          <w:szCs w:val="28"/>
        </w:rPr>
        <w:t>шення</w:t>
      </w:r>
      <w:r w:rsidR="001771CC" w:rsidRPr="007A73E8">
        <w:rPr>
          <w:rFonts w:ascii="Calibri" w:hAnsi="Calibri"/>
          <w:color w:val="FF0000"/>
          <w:sz w:val="28"/>
          <w:szCs w:val="28"/>
        </w:rPr>
        <w:t xml:space="preserve"> </w:t>
      </w:r>
      <w:r w:rsidR="001F73E1" w:rsidRPr="007A73E8">
        <w:rPr>
          <w:rFonts w:ascii="Calibri" w:hAnsi="Calibri"/>
          <w:sz w:val="28"/>
          <w:szCs w:val="28"/>
        </w:rPr>
        <w:t xml:space="preserve">працівників, </w:t>
      </w:r>
      <w:r w:rsidR="006425B6" w:rsidRPr="007A73E8">
        <w:rPr>
          <w:rFonts w:ascii="Calibri" w:hAnsi="Calibri"/>
          <w:sz w:val="28"/>
          <w:szCs w:val="28"/>
        </w:rPr>
        <w:t>переведених з економічних причин на неповний робочий день (тиждень)</w:t>
      </w:r>
      <w:r w:rsidR="001F73E1" w:rsidRPr="007A73E8">
        <w:rPr>
          <w:rFonts w:ascii="Calibri" w:hAnsi="Calibri"/>
          <w:sz w:val="28"/>
          <w:szCs w:val="28"/>
        </w:rPr>
        <w:t>:</w:t>
      </w:r>
      <w:r w:rsidR="006425B6" w:rsidRPr="007A73E8">
        <w:rPr>
          <w:rFonts w:ascii="Calibri" w:hAnsi="Calibri"/>
          <w:sz w:val="28"/>
          <w:szCs w:val="28"/>
        </w:rPr>
        <w:t xml:space="preserve"> </w:t>
      </w:r>
      <w:r w:rsidR="000B52E4">
        <w:rPr>
          <w:rFonts w:ascii="Calibri" w:hAnsi="Calibri"/>
          <w:sz w:val="28"/>
          <w:szCs w:val="28"/>
        </w:rPr>
        <w:t xml:space="preserve">             </w:t>
      </w:r>
      <w:r w:rsidR="001F73E1" w:rsidRPr="007A73E8">
        <w:rPr>
          <w:rFonts w:ascii="Calibri" w:hAnsi="Calibri"/>
          <w:sz w:val="28"/>
          <w:szCs w:val="28"/>
        </w:rPr>
        <w:t>з 1</w:t>
      </w:r>
      <w:r w:rsidR="00E1055A" w:rsidRPr="007A73E8">
        <w:rPr>
          <w:rFonts w:ascii="Calibri" w:hAnsi="Calibri"/>
          <w:sz w:val="28"/>
          <w:szCs w:val="28"/>
        </w:rPr>
        <w:t>6643</w:t>
      </w:r>
      <w:r w:rsidR="001F73E1" w:rsidRPr="007A73E8">
        <w:rPr>
          <w:rFonts w:ascii="Calibri" w:hAnsi="Calibri"/>
          <w:sz w:val="28"/>
          <w:szCs w:val="28"/>
        </w:rPr>
        <w:t xml:space="preserve"> осіб – у </w:t>
      </w:r>
      <w:r w:rsidR="0047548D" w:rsidRPr="007A73E8">
        <w:rPr>
          <w:rFonts w:ascii="Calibri" w:hAnsi="Calibri"/>
          <w:sz w:val="28"/>
          <w:szCs w:val="28"/>
        </w:rPr>
        <w:t>2020</w:t>
      </w:r>
      <w:r w:rsidR="001F73E1" w:rsidRPr="007A73E8">
        <w:rPr>
          <w:rFonts w:ascii="Calibri" w:hAnsi="Calibri"/>
          <w:sz w:val="28"/>
          <w:szCs w:val="28"/>
        </w:rPr>
        <w:t>р</w:t>
      </w:r>
      <w:r w:rsidR="00293AFA">
        <w:rPr>
          <w:rFonts w:ascii="Calibri" w:hAnsi="Calibri"/>
          <w:sz w:val="28"/>
          <w:szCs w:val="28"/>
        </w:rPr>
        <w:t>.</w:t>
      </w:r>
      <w:r w:rsidR="001F73E1" w:rsidRPr="007A73E8">
        <w:rPr>
          <w:rFonts w:ascii="Calibri" w:hAnsi="Calibri"/>
          <w:sz w:val="28"/>
          <w:szCs w:val="28"/>
        </w:rPr>
        <w:t xml:space="preserve"> до</w:t>
      </w:r>
      <w:r w:rsidR="00971BD8" w:rsidRPr="007A73E8">
        <w:rPr>
          <w:rFonts w:ascii="Calibri" w:hAnsi="Calibri"/>
          <w:sz w:val="28"/>
          <w:szCs w:val="28"/>
        </w:rPr>
        <w:t xml:space="preserve"> </w:t>
      </w:r>
      <w:r w:rsidR="00E1055A" w:rsidRPr="007A73E8">
        <w:rPr>
          <w:rFonts w:ascii="Calibri" w:hAnsi="Calibri"/>
          <w:sz w:val="28"/>
          <w:szCs w:val="28"/>
        </w:rPr>
        <w:t>5602</w:t>
      </w:r>
      <w:r w:rsidR="00971BD8" w:rsidRPr="007A73E8">
        <w:rPr>
          <w:rFonts w:ascii="Calibri" w:hAnsi="Calibri"/>
          <w:sz w:val="28"/>
          <w:szCs w:val="28"/>
        </w:rPr>
        <w:t xml:space="preserve"> осіб – у </w:t>
      </w:r>
      <w:r w:rsidR="0047548D" w:rsidRPr="007A73E8">
        <w:rPr>
          <w:rFonts w:ascii="Calibri" w:hAnsi="Calibri"/>
          <w:sz w:val="28"/>
          <w:szCs w:val="28"/>
        </w:rPr>
        <w:t>2021</w:t>
      </w:r>
      <w:r w:rsidR="001F73E1" w:rsidRPr="007A73E8">
        <w:rPr>
          <w:rFonts w:ascii="Calibri" w:hAnsi="Calibri"/>
          <w:sz w:val="28"/>
          <w:szCs w:val="28"/>
        </w:rPr>
        <w:t>р</w:t>
      </w:r>
      <w:r w:rsidR="00293AFA">
        <w:rPr>
          <w:rFonts w:ascii="Calibri" w:hAnsi="Calibri"/>
          <w:sz w:val="28"/>
          <w:szCs w:val="28"/>
        </w:rPr>
        <w:t>.</w:t>
      </w:r>
    </w:p>
    <w:p w:rsidR="006425B6" w:rsidRPr="007A73E8" w:rsidRDefault="006425B6" w:rsidP="00D7600D">
      <w:pPr>
        <w:spacing w:line="252" w:lineRule="auto"/>
        <w:ind w:firstLine="720"/>
        <w:jc w:val="both"/>
        <w:rPr>
          <w:rFonts w:ascii="Calibri" w:hAnsi="Calibri"/>
          <w:sz w:val="28"/>
          <w:szCs w:val="28"/>
        </w:rPr>
      </w:pPr>
      <w:r w:rsidRPr="007A73E8">
        <w:rPr>
          <w:rFonts w:ascii="Calibri" w:hAnsi="Calibri"/>
          <w:b/>
          <w:sz w:val="28"/>
          <w:szCs w:val="28"/>
        </w:rPr>
        <w:lastRenderedPageBreak/>
        <w:t>Оплата праці працівників.</w:t>
      </w:r>
      <w:r w:rsidRPr="007A73E8">
        <w:rPr>
          <w:rFonts w:ascii="Calibri" w:hAnsi="Calibri"/>
          <w:sz w:val="28"/>
          <w:szCs w:val="28"/>
        </w:rPr>
        <w:t xml:space="preserve"> Важливим аспектом використання робочої сили є оплата її праці. Середньомісячна номінальна заробітна</w:t>
      </w:r>
      <w:r w:rsidR="00C063DC" w:rsidRPr="007A73E8">
        <w:rPr>
          <w:rFonts w:ascii="Calibri" w:hAnsi="Calibri"/>
          <w:color w:val="FF0000"/>
          <w:sz w:val="28"/>
          <w:szCs w:val="28"/>
        </w:rPr>
        <w:t xml:space="preserve"> </w:t>
      </w:r>
      <w:r w:rsidR="00C063DC" w:rsidRPr="007A73E8">
        <w:rPr>
          <w:rFonts w:ascii="Calibri" w:hAnsi="Calibri"/>
          <w:sz w:val="28"/>
          <w:szCs w:val="28"/>
        </w:rPr>
        <w:t xml:space="preserve">плата штатного працівника у </w:t>
      </w:r>
      <w:r w:rsidR="0047548D" w:rsidRPr="007A73E8">
        <w:rPr>
          <w:rFonts w:ascii="Calibri" w:hAnsi="Calibri"/>
          <w:sz w:val="28"/>
          <w:szCs w:val="28"/>
        </w:rPr>
        <w:t>2021</w:t>
      </w:r>
      <w:r w:rsidRPr="007A73E8">
        <w:rPr>
          <w:rFonts w:ascii="Calibri" w:hAnsi="Calibri"/>
          <w:sz w:val="28"/>
          <w:szCs w:val="28"/>
        </w:rPr>
        <w:t xml:space="preserve">р. порівняно з </w:t>
      </w:r>
      <w:r w:rsidR="0047548D" w:rsidRPr="007A73E8">
        <w:rPr>
          <w:rFonts w:ascii="Calibri" w:hAnsi="Calibri"/>
          <w:sz w:val="28"/>
          <w:szCs w:val="28"/>
        </w:rPr>
        <w:t>2020</w:t>
      </w:r>
      <w:r w:rsidRPr="007A73E8">
        <w:rPr>
          <w:rFonts w:ascii="Calibri" w:hAnsi="Calibri"/>
          <w:sz w:val="28"/>
          <w:szCs w:val="28"/>
        </w:rPr>
        <w:t xml:space="preserve">р. зросла на </w:t>
      </w:r>
      <w:r w:rsidR="00525BCA" w:rsidRPr="007A73E8">
        <w:rPr>
          <w:rFonts w:ascii="Calibri" w:hAnsi="Calibri"/>
          <w:sz w:val="28"/>
          <w:szCs w:val="28"/>
          <w:lang w:val="ru-RU"/>
        </w:rPr>
        <w:t>21</w:t>
      </w:r>
      <w:r w:rsidR="007F28B5" w:rsidRPr="007A73E8">
        <w:rPr>
          <w:rFonts w:ascii="Calibri" w:hAnsi="Calibri"/>
          <w:sz w:val="28"/>
          <w:szCs w:val="28"/>
        </w:rPr>
        <w:t>,</w:t>
      </w:r>
      <w:r w:rsidR="00525BCA" w:rsidRPr="007A73E8">
        <w:rPr>
          <w:rFonts w:ascii="Calibri" w:hAnsi="Calibri"/>
          <w:sz w:val="28"/>
          <w:szCs w:val="28"/>
        </w:rPr>
        <w:t>3</w:t>
      </w:r>
      <w:r w:rsidRPr="007A73E8">
        <w:rPr>
          <w:rFonts w:ascii="Calibri" w:hAnsi="Calibri"/>
          <w:sz w:val="28"/>
          <w:szCs w:val="28"/>
        </w:rPr>
        <w:t xml:space="preserve">% і становила </w:t>
      </w:r>
      <w:r w:rsidR="00496B9E" w:rsidRPr="007A73E8">
        <w:rPr>
          <w:rFonts w:ascii="Calibri" w:hAnsi="Calibri"/>
          <w:sz w:val="28"/>
          <w:szCs w:val="28"/>
        </w:rPr>
        <w:t>1</w:t>
      </w:r>
      <w:r w:rsidR="00525BCA" w:rsidRPr="007A73E8">
        <w:rPr>
          <w:rFonts w:ascii="Calibri" w:hAnsi="Calibri"/>
          <w:sz w:val="28"/>
          <w:szCs w:val="28"/>
        </w:rPr>
        <w:t>2488</w:t>
      </w:r>
      <w:r w:rsidRPr="007A73E8">
        <w:rPr>
          <w:rFonts w:ascii="Calibri" w:hAnsi="Calibri"/>
          <w:sz w:val="28"/>
          <w:szCs w:val="28"/>
        </w:rPr>
        <w:t xml:space="preserve"> грн (для порівняння у </w:t>
      </w:r>
      <w:r w:rsidR="0047548D" w:rsidRPr="007A73E8">
        <w:rPr>
          <w:rFonts w:ascii="Calibri" w:hAnsi="Calibri"/>
          <w:sz w:val="28"/>
          <w:szCs w:val="28"/>
        </w:rPr>
        <w:t>2020</w:t>
      </w:r>
      <w:r w:rsidRPr="007A73E8">
        <w:rPr>
          <w:rFonts w:ascii="Calibri" w:hAnsi="Calibri"/>
          <w:sz w:val="28"/>
          <w:szCs w:val="28"/>
        </w:rPr>
        <w:t>р. зростання цього показника</w:t>
      </w:r>
      <w:r w:rsidRPr="007A73E8">
        <w:rPr>
          <w:rFonts w:ascii="Calibri" w:hAnsi="Calibri"/>
          <w:color w:val="FF0000"/>
          <w:sz w:val="28"/>
          <w:szCs w:val="28"/>
        </w:rPr>
        <w:t xml:space="preserve"> </w:t>
      </w:r>
      <w:r w:rsidR="00525BCA" w:rsidRPr="007A73E8">
        <w:rPr>
          <w:rFonts w:ascii="Calibri" w:hAnsi="Calibri"/>
          <w:sz w:val="28"/>
          <w:szCs w:val="28"/>
        </w:rPr>
        <w:t>порівняно з 2020</w:t>
      </w:r>
      <w:r w:rsidRPr="007A73E8">
        <w:rPr>
          <w:rFonts w:ascii="Calibri" w:hAnsi="Calibri"/>
          <w:sz w:val="28"/>
          <w:szCs w:val="28"/>
        </w:rPr>
        <w:t xml:space="preserve">р. становило </w:t>
      </w:r>
      <w:r w:rsidR="00496B9E" w:rsidRPr="007A73E8">
        <w:rPr>
          <w:rFonts w:ascii="Calibri" w:hAnsi="Calibri"/>
          <w:sz w:val="28"/>
          <w:szCs w:val="28"/>
          <w:lang w:val="ru-RU"/>
        </w:rPr>
        <w:t>1</w:t>
      </w:r>
      <w:r w:rsidR="00E1055A" w:rsidRPr="007A73E8">
        <w:rPr>
          <w:rFonts w:ascii="Calibri" w:hAnsi="Calibri"/>
          <w:sz w:val="28"/>
          <w:szCs w:val="28"/>
          <w:lang w:val="ru-RU"/>
        </w:rPr>
        <w:t>0</w:t>
      </w:r>
      <w:r w:rsidR="00F038F4" w:rsidRPr="007A73E8">
        <w:rPr>
          <w:rFonts w:ascii="Calibri" w:hAnsi="Calibri"/>
          <w:sz w:val="28"/>
          <w:szCs w:val="28"/>
        </w:rPr>
        <w:t>,</w:t>
      </w:r>
      <w:r w:rsidR="00E1055A" w:rsidRPr="007A73E8">
        <w:rPr>
          <w:rFonts w:ascii="Calibri" w:hAnsi="Calibri"/>
          <w:sz w:val="28"/>
          <w:szCs w:val="28"/>
        </w:rPr>
        <w:t>7</w:t>
      </w:r>
      <w:r w:rsidRPr="007A73E8">
        <w:rPr>
          <w:rFonts w:ascii="Calibri" w:hAnsi="Calibri"/>
          <w:sz w:val="28"/>
          <w:szCs w:val="28"/>
        </w:rPr>
        <w:t>%).</w:t>
      </w:r>
    </w:p>
    <w:p w:rsidR="006425B6" w:rsidRPr="007A73E8" w:rsidRDefault="006425B6" w:rsidP="00D7600D">
      <w:pPr>
        <w:pStyle w:val="a5"/>
        <w:rPr>
          <w:rFonts w:ascii="Calibri" w:hAnsi="Calibri"/>
        </w:rPr>
      </w:pPr>
      <w:r w:rsidRPr="007A73E8">
        <w:rPr>
          <w:rFonts w:ascii="Calibri" w:hAnsi="Calibri"/>
        </w:rPr>
        <w:t xml:space="preserve">Найбільш оплачуваними в </w:t>
      </w:r>
      <w:r w:rsidR="00D738C5" w:rsidRPr="007A73E8">
        <w:rPr>
          <w:rFonts w:ascii="Calibri" w:hAnsi="Calibri"/>
        </w:rPr>
        <w:t xml:space="preserve">регіоні </w:t>
      </w:r>
      <w:r w:rsidR="00C063DC" w:rsidRPr="007A73E8">
        <w:rPr>
          <w:rFonts w:ascii="Calibri" w:hAnsi="Calibri"/>
        </w:rPr>
        <w:t xml:space="preserve">у </w:t>
      </w:r>
      <w:r w:rsidR="0047548D" w:rsidRPr="007A73E8">
        <w:rPr>
          <w:rFonts w:ascii="Calibri" w:hAnsi="Calibri"/>
        </w:rPr>
        <w:t>2021</w:t>
      </w:r>
      <w:r w:rsidRPr="007A73E8">
        <w:rPr>
          <w:rFonts w:ascii="Calibri" w:hAnsi="Calibri"/>
        </w:rPr>
        <w:t xml:space="preserve">р. були працівники </w:t>
      </w:r>
      <w:r w:rsidR="00F84117" w:rsidRPr="007A73E8">
        <w:rPr>
          <w:rFonts w:ascii="Calibri" w:hAnsi="Calibri"/>
        </w:rPr>
        <w:t>державного управління й оборони; об</w:t>
      </w:r>
      <w:r w:rsidR="008D1A54" w:rsidRPr="007A73E8">
        <w:rPr>
          <w:rFonts w:ascii="Calibri" w:hAnsi="Calibri"/>
        </w:rPr>
        <w:t>о</w:t>
      </w:r>
      <w:r w:rsidR="00F84117" w:rsidRPr="007A73E8">
        <w:rPr>
          <w:rFonts w:ascii="Calibri" w:hAnsi="Calibri"/>
        </w:rPr>
        <w:t xml:space="preserve">в’язкового соціального страхування,  </w:t>
      </w:r>
      <w:r w:rsidR="00631FAA" w:rsidRPr="007A73E8">
        <w:rPr>
          <w:rFonts w:ascii="Calibri" w:hAnsi="Calibri"/>
        </w:rPr>
        <w:t xml:space="preserve">будівництва, </w:t>
      </w:r>
      <w:r w:rsidR="00F84117" w:rsidRPr="007A73E8">
        <w:rPr>
          <w:rFonts w:ascii="Calibri" w:hAnsi="Calibri"/>
        </w:rPr>
        <w:t>фін</w:t>
      </w:r>
      <w:r w:rsidR="00631FAA" w:rsidRPr="007A73E8">
        <w:rPr>
          <w:rFonts w:ascii="Calibri" w:hAnsi="Calibri"/>
        </w:rPr>
        <w:t>ансової та страхової діяльності</w:t>
      </w:r>
      <w:r w:rsidR="0015711D" w:rsidRPr="007A73E8">
        <w:rPr>
          <w:rFonts w:ascii="Calibri" w:hAnsi="Calibri"/>
        </w:rPr>
        <w:t xml:space="preserve">, </w:t>
      </w:r>
      <w:r w:rsidR="00F84117" w:rsidRPr="007A73E8">
        <w:rPr>
          <w:rFonts w:ascii="Calibri" w:hAnsi="Calibri"/>
        </w:rPr>
        <w:t>розмір оплати праці яких перевищив середній розмір по економіці області в 1,3 раза</w:t>
      </w:r>
      <w:r w:rsidR="00EB4D60" w:rsidRPr="007A73E8">
        <w:rPr>
          <w:rFonts w:ascii="Calibri" w:hAnsi="Calibri"/>
        </w:rPr>
        <w:t>.</w:t>
      </w:r>
      <w:r w:rsidR="00F84117" w:rsidRPr="007A73E8">
        <w:rPr>
          <w:rFonts w:ascii="Calibri" w:hAnsi="Calibri"/>
        </w:rPr>
        <w:t xml:space="preserve"> </w:t>
      </w:r>
      <w:r w:rsidR="0015711D" w:rsidRPr="007A73E8">
        <w:rPr>
          <w:rFonts w:ascii="Calibri" w:hAnsi="Calibri"/>
        </w:rPr>
        <w:t>С</w:t>
      </w:r>
      <w:r w:rsidRPr="007A73E8">
        <w:rPr>
          <w:rFonts w:ascii="Calibri" w:hAnsi="Calibri"/>
        </w:rPr>
        <w:t>еред</w:t>
      </w:r>
      <w:r w:rsidRPr="007A73E8">
        <w:rPr>
          <w:rFonts w:ascii="Calibri" w:hAnsi="Calibri"/>
          <w:color w:val="FF0000"/>
        </w:rPr>
        <w:t xml:space="preserve"> </w:t>
      </w:r>
      <w:r w:rsidRPr="007A73E8">
        <w:rPr>
          <w:rFonts w:ascii="Calibri" w:hAnsi="Calibri"/>
        </w:rPr>
        <w:t>промислових видів діяльності</w:t>
      </w:r>
      <w:r w:rsidR="00AF2C32" w:rsidRPr="007A73E8">
        <w:rPr>
          <w:rFonts w:ascii="Calibri" w:hAnsi="Calibri"/>
        </w:rPr>
        <w:t xml:space="preserve"> найбільша заробітна плата</w:t>
      </w:r>
      <w:r w:rsidRPr="007A73E8">
        <w:rPr>
          <w:rFonts w:ascii="Calibri" w:hAnsi="Calibri"/>
        </w:rPr>
        <w:t xml:space="preserve"> </w:t>
      </w:r>
      <w:r w:rsidR="00AF2C32" w:rsidRPr="007A73E8">
        <w:rPr>
          <w:rFonts w:ascii="Calibri" w:hAnsi="Calibri"/>
        </w:rPr>
        <w:t>була  у працівників</w:t>
      </w:r>
      <w:r w:rsidR="0015711D" w:rsidRPr="007A73E8">
        <w:rPr>
          <w:rFonts w:ascii="Calibri" w:hAnsi="Calibri"/>
        </w:rPr>
        <w:t xml:space="preserve"> по</w:t>
      </w:r>
      <w:r w:rsidR="00AF2C32" w:rsidRPr="007A73E8">
        <w:rPr>
          <w:rFonts w:ascii="Calibri" w:hAnsi="Calibri"/>
        </w:rPr>
        <w:t xml:space="preserve"> </w:t>
      </w:r>
      <w:r w:rsidRPr="007A73E8">
        <w:rPr>
          <w:rFonts w:ascii="Calibri" w:hAnsi="Calibri"/>
        </w:rPr>
        <w:t>виробництв</w:t>
      </w:r>
      <w:r w:rsidR="0015711D" w:rsidRPr="007A73E8">
        <w:rPr>
          <w:rFonts w:ascii="Calibri" w:hAnsi="Calibri"/>
        </w:rPr>
        <w:t>у</w:t>
      </w:r>
      <w:r w:rsidRPr="007A73E8">
        <w:rPr>
          <w:rFonts w:ascii="Calibri" w:hAnsi="Calibri"/>
        </w:rPr>
        <w:t xml:space="preserve"> основних фармацевтичних продуктів і фармацевтичних препаратів</w:t>
      </w:r>
      <w:r w:rsidR="002F3535" w:rsidRPr="007A73E8">
        <w:rPr>
          <w:rFonts w:ascii="Calibri" w:hAnsi="Calibri"/>
        </w:rPr>
        <w:t xml:space="preserve"> (в 2,</w:t>
      </w:r>
      <w:r w:rsidR="00496B9E" w:rsidRPr="007A73E8">
        <w:rPr>
          <w:rFonts w:ascii="Calibri" w:hAnsi="Calibri"/>
        </w:rPr>
        <w:t>1</w:t>
      </w:r>
      <w:r w:rsidR="002F3535" w:rsidRPr="007A73E8">
        <w:rPr>
          <w:rFonts w:ascii="Calibri" w:hAnsi="Calibri"/>
        </w:rPr>
        <w:t xml:space="preserve"> раза</w:t>
      </w:r>
      <w:r w:rsidR="00A752AD" w:rsidRPr="007A73E8">
        <w:rPr>
          <w:rFonts w:ascii="Calibri" w:hAnsi="Calibri"/>
        </w:rPr>
        <w:t xml:space="preserve"> більше середнього розміру по</w:t>
      </w:r>
      <w:r w:rsidR="00A752AD" w:rsidRPr="007A73E8">
        <w:rPr>
          <w:rFonts w:ascii="Calibri" w:hAnsi="Calibri"/>
          <w:color w:val="FF0000"/>
        </w:rPr>
        <w:t xml:space="preserve"> </w:t>
      </w:r>
      <w:r w:rsidR="00A752AD" w:rsidRPr="007A73E8">
        <w:rPr>
          <w:rFonts w:ascii="Calibri" w:hAnsi="Calibri"/>
        </w:rPr>
        <w:t>економіці області</w:t>
      </w:r>
      <w:r w:rsidR="002F3535" w:rsidRPr="007A73E8">
        <w:rPr>
          <w:rFonts w:ascii="Calibri" w:hAnsi="Calibri"/>
        </w:rPr>
        <w:t>)</w:t>
      </w:r>
      <w:r w:rsidRPr="007A73E8">
        <w:rPr>
          <w:rFonts w:ascii="Calibri" w:hAnsi="Calibri"/>
        </w:rPr>
        <w:t>,</w:t>
      </w:r>
      <w:r w:rsidR="002E0C79" w:rsidRPr="007A73E8">
        <w:rPr>
          <w:rFonts w:ascii="Calibri" w:hAnsi="Calibri"/>
        </w:rPr>
        <w:t xml:space="preserve"> </w:t>
      </w:r>
      <w:r w:rsidR="009A51AF">
        <w:rPr>
          <w:rFonts w:ascii="Calibri" w:hAnsi="Calibri"/>
        </w:rPr>
        <w:t xml:space="preserve">                   </w:t>
      </w:r>
      <w:r w:rsidR="00D043A3" w:rsidRPr="007A73E8">
        <w:rPr>
          <w:rFonts w:ascii="Calibri" w:hAnsi="Calibri"/>
        </w:rPr>
        <w:t xml:space="preserve">а також на підприємствах із </w:t>
      </w:r>
      <w:r w:rsidR="00496B9E" w:rsidRPr="007A73E8">
        <w:rPr>
          <w:rFonts w:ascii="Calibri" w:hAnsi="Calibri"/>
        </w:rPr>
        <w:t xml:space="preserve">виробництва комп’ютерів, електронної та оптичної продукції, </w:t>
      </w:r>
      <w:r w:rsidR="002E0C79" w:rsidRPr="007A73E8">
        <w:rPr>
          <w:rFonts w:ascii="Calibri" w:hAnsi="Calibri"/>
        </w:rPr>
        <w:t>виробництва</w:t>
      </w:r>
      <w:r w:rsidR="003E31F2" w:rsidRPr="007A73E8">
        <w:rPr>
          <w:rFonts w:ascii="Calibri" w:hAnsi="Calibri"/>
        </w:rPr>
        <w:t xml:space="preserve"> харчових продуктів, напоїв і тютюнових виробів</w:t>
      </w:r>
      <w:r w:rsidR="00496B9E" w:rsidRPr="007A73E8">
        <w:rPr>
          <w:rFonts w:ascii="Calibri" w:hAnsi="Calibri"/>
        </w:rPr>
        <w:t xml:space="preserve"> та п</w:t>
      </w:r>
      <w:r w:rsidR="00496B9E" w:rsidRPr="007A73E8">
        <w:rPr>
          <w:rFonts w:ascii="Calibri" w:hAnsi="Calibri"/>
          <w:bCs/>
          <w:szCs w:val="28"/>
        </w:rPr>
        <w:t>остачання електроенергії, газу, пари та кондиційованого повітря</w:t>
      </w:r>
      <w:r w:rsidR="009A51AF">
        <w:rPr>
          <w:rFonts w:ascii="Calibri" w:hAnsi="Calibri"/>
          <w:bCs/>
          <w:szCs w:val="28"/>
        </w:rPr>
        <w:t>,</w:t>
      </w:r>
      <w:r w:rsidRPr="007A73E8">
        <w:rPr>
          <w:rFonts w:ascii="Calibri" w:hAnsi="Calibri"/>
          <w:szCs w:val="28"/>
        </w:rPr>
        <w:t xml:space="preserve"> розмір оплати праці в цих</w:t>
      </w:r>
      <w:r w:rsidRPr="007A73E8">
        <w:rPr>
          <w:rFonts w:ascii="Calibri" w:hAnsi="Calibri"/>
        </w:rPr>
        <w:t xml:space="preserve"> видах діяльності перевищив середній </w:t>
      </w:r>
      <w:r w:rsidR="003F08C1" w:rsidRPr="007A73E8">
        <w:rPr>
          <w:rFonts w:ascii="Calibri" w:hAnsi="Calibri"/>
        </w:rPr>
        <w:t xml:space="preserve">рівень </w:t>
      </w:r>
      <w:r w:rsidRPr="007A73E8">
        <w:rPr>
          <w:rFonts w:ascii="Calibri" w:hAnsi="Calibri"/>
        </w:rPr>
        <w:t>по економіці в 1,</w:t>
      </w:r>
      <w:r w:rsidR="006B3FFF" w:rsidRPr="007A73E8">
        <w:rPr>
          <w:rFonts w:ascii="Calibri" w:hAnsi="Calibri"/>
        </w:rPr>
        <w:t>3</w:t>
      </w:r>
      <w:r w:rsidRPr="007A73E8">
        <w:rPr>
          <w:rFonts w:ascii="Calibri" w:hAnsi="Calibri"/>
        </w:rPr>
        <w:t>–</w:t>
      </w:r>
      <w:r w:rsidR="002F3535" w:rsidRPr="007A73E8">
        <w:rPr>
          <w:rFonts w:ascii="Calibri" w:hAnsi="Calibri"/>
        </w:rPr>
        <w:t>1</w:t>
      </w:r>
      <w:r w:rsidR="00D043A3" w:rsidRPr="007A73E8">
        <w:rPr>
          <w:rFonts w:ascii="Calibri" w:hAnsi="Calibri"/>
        </w:rPr>
        <w:t>,</w:t>
      </w:r>
      <w:r w:rsidR="006B3FFF" w:rsidRPr="007A73E8">
        <w:rPr>
          <w:rFonts w:ascii="Calibri" w:hAnsi="Calibri"/>
        </w:rPr>
        <w:t>6</w:t>
      </w:r>
      <w:r w:rsidRPr="007A73E8">
        <w:rPr>
          <w:rFonts w:ascii="Calibri" w:hAnsi="Calibri"/>
        </w:rPr>
        <w:t xml:space="preserve"> раза. </w:t>
      </w:r>
    </w:p>
    <w:p w:rsidR="00A56C82" w:rsidRPr="007A73E8" w:rsidRDefault="00CD3CBA" w:rsidP="00CD3CBA">
      <w:pPr>
        <w:pStyle w:val="a5"/>
        <w:rPr>
          <w:rFonts w:ascii="Calibri" w:hAnsi="Calibri"/>
        </w:rPr>
      </w:pPr>
      <w:r w:rsidRPr="007A73E8">
        <w:rPr>
          <w:rFonts w:ascii="Calibri" w:hAnsi="Calibri"/>
          <w:szCs w:val="28"/>
        </w:rPr>
        <w:t>Разом із тим</w:t>
      </w:r>
      <w:r w:rsidR="00293AFA">
        <w:rPr>
          <w:rFonts w:ascii="Calibri" w:hAnsi="Calibri"/>
          <w:szCs w:val="28"/>
        </w:rPr>
        <w:t>,</w:t>
      </w:r>
      <w:r w:rsidRPr="007A73E8">
        <w:rPr>
          <w:rFonts w:ascii="Calibri" w:hAnsi="Calibri"/>
          <w:szCs w:val="28"/>
        </w:rPr>
        <w:t xml:space="preserve"> рівень оплати праці </w:t>
      </w:r>
      <w:r w:rsidR="00A56C82" w:rsidRPr="007A73E8">
        <w:rPr>
          <w:rFonts w:ascii="Calibri" w:hAnsi="Calibri"/>
          <w:szCs w:val="28"/>
        </w:rPr>
        <w:t>працівників</w:t>
      </w:r>
      <w:r w:rsidR="00D20B30" w:rsidRPr="007A73E8">
        <w:rPr>
          <w:rFonts w:ascii="Calibri" w:hAnsi="Calibri"/>
          <w:szCs w:val="28"/>
        </w:rPr>
        <w:t xml:space="preserve"> у сфері з</w:t>
      </w:r>
      <w:r w:rsidR="00A56C82" w:rsidRPr="007A73E8">
        <w:rPr>
          <w:rFonts w:ascii="Calibri" w:hAnsi="Calibri"/>
          <w:szCs w:val="28"/>
        </w:rPr>
        <w:t xml:space="preserve"> </w:t>
      </w:r>
      <w:r w:rsidR="00D20B30" w:rsidRPr="007A73E8">
        <w:rPr>
          <w:rFonts w:ascii="Calibri" w:hAnsi="Calibri"/>
          <w:szCs w:val="28"/>
        </w:rPr>
        <w:t>тимчасового розміщування й організація харчування (5</w:t>
      </w:r>
      <w:r w:rsidR="006B3FFF" w:rsidRPr="007A73E8">
        <w:rPr>
          <w:rFonts w:ascii="Calibri" w:hAnsi="Calibri"/>
          <w:szCs w:val="28"/>
          <w:lang w:val="ru-RU"/>
        </w:rPr>
        <w:t>9</w:t>
      </w:r>
      <w:r w:rsidR="00D20B30" w:rsidRPr="007A73E8">
        <w:rPr>
          <w:rFonts w:ascii="Calibri" w:hAnsi="Calibri"/>
          <w:szCs w:val="28"/>
        </w:rPr>
        <w:t>,</w:t>
      </w:r>
      <w:r w:rsidR="006B3FFF" w:rsidRPr="007A73E8">
        <w:rPr>
          <w:rFonts w:ascii="Calibri" w:hAnsi="Calibri"/>
          <w:szCs w:val="28"/>
          <w:lang w:val="ru-RU"/>
        </w:rPr>
        <w:t>7</w:t>
      </w:r>
      <w:r w:rsidR="00D20B30" w:rsidRPr="007A73E8">
        <w:rPr>
          <w:rFonts w:ascii="Calibri" w:hAnsi="Calibri"/>
          <w:szCs w:val="28"/>
        </w:rPr>
        <w:t xml:space="preserve">%), </w:t>
      </w:r>
      <w:r w:rsidR="00A56C82" w:rsidRPr="007A73E8">
        <w:rPr>
          <w:rFonts w:ascii="Calibri" w:hAnsi="Calibri"/>
          <w:szCs w:val="28"/>
        </w:rPr>
        <w:t xml:space="preserve">сфери </w:t>
      </w:r>
      <w:r w:rsidR="00496B9E" w:rsidRPr="007A73E8">
        <w:rPr>
          <w:rFonts w:ascii="Calibri" w:hAnsi="Calibri"/>
          <w:szCs w:val="28"/>
        </w:rPr>
        <w:t xml:space="preserve">творчості, </w:t>
      </w:r>
      <w:r w:rsidR="00A56C82" w:rsidRPr="007A73E8">
        <w:rPr>
          <w:rFonts w:ascii="Calibri" w:hAnsi="Calibri"/>
          <w:szCs w:val="28"/>
        </w:rPr>
        <w:t>м</w:t>
      </w:r>
      <w:r w:rsidR="00A56C82" w:rsidRPr="007A73E8">
        <w:rPr>
          <w:rFonts w:ascii="Calibri" w:hAnsi="Calibri"/>
          <w:bCs/>
          <w:szCs w:val="28"/>
        </w:rPr>
        <w:t>истецтва, спорту, розваг та відпочинку с</w:t>
      </w:r>
      <w:r w:rsidR="006B3FFF" w:rsidRPr="007A73E8">
        <w:rPr>
          <w:rFonts w:ascii="Calibri" w:hAnsi="Calibri"/>
          <w:bCs/>
          <w:szCs w:val="28"/>
        </w:rPr>
        <w:t>тановив трохи більше половини (62</w:t>
      </w:r>
      <w:r w:rsidR="00A56C82" w:rsidRPr="007A73E8">
        <w:rPr>
          <w:rFonts w:ascii="Calibri" w:hAnsi="Calibri"/>
          <w:bCs/>
          <w:szCs w:val="28"/>
        </w:rPr>
        <w:t>,</w:t>
      </w:r>
      <w:r w:rsidR="006B3FFF" w:rsidRPr="007A73E8">
        <w:rPr>
          <w:rFonts w:ascii="Calibri" w:hAnsi="Calibri"/>
          <w:bCs/>
          <w:szCs w:val="28"/>
          <w:lang w:val="ru-RU"/>
        </w:rPr>
        <w:t>2</w:t>
      </w:r>
      <w:r w:rsidR="00A56C82" w:rsidRPr="007A73E8">
        <w:rPr>
          <w:rFonts w:ascii="Calibri" w:hAnsi="Calibri"/>
          <w:bCs/>
          <w:szCs w:val="28"/>
        </w:rPr>
        <w:t xml:space="preserve">%) середнього показника по області; </w:t>
      </w:r>
      <w:r w:rsidR="00D20B30" w:rsidRPr="007A73E8">
        <w:rPr>
          <w:rFonts w:ascii="Calibri" w:hAnsi="Calibri"/>
          <w:bCs/>
          <w:szCs w:val="28"/>
        </w:rPr>
        <w:t xml:space="preserve"> </w:t>
      </w:r>
      <w:r w:rsidRPr="007A73E8">
        <w:rPr>
          <w:rFonts w:ascii="Calibri" w:hAnsi="Calibri"/>
        </w:rPr>
        <w:t xml:space="preserve">в закладах охорони здоров’я </w:t>
      </w:r>
      <w:r w:rsidR="009A48A3" w:rsidRPr="007A73E8">
        <w:rPr>
          <w:rFonts w:ascii="Calibri" w:hAnsi="Calibri"/>
        </w:rPr>
        <w:t>та</w:t>
      </w:r>
      <w:r w:rsidR="009A48A3" w:rsidRPr="007A73E8">
        <w:rPr>
          <w:rFonts w:ascii="Calibri" w:hAnsi="Calibri"/>
          <w:color w:val="FF0000"/>
        </w:rPr>
        <w:t xml:space="preserve"> </w:t>
      </w:r>
      <w:r w:rsidR="009A48A3" w:rsidRPr="007A73E8">
        <w:rPr>
          <w:rFonts w:ascii="Calibri" w:hAnsi="Calibri"/>
        </w:rPr>
        <w:t xml:space="preserve">надання соціальної допомоги </w:t>
      </w:r>
      <w:r w:rsidRPr="007A73E8">
        <w:rPr>
          <w:rFonts w:ascii="Calibri" w:hAnsi="Calibri"/>
        </w:rPr>
        <w:t>нижчи</w:t>
      </w:r>
      <w:r w:rsidR="00F90159" w:rsidRPr="007A73E8">
        <w:rPr>
          <w:rFonts w:ascii="Calibri" w:hAnsi="Calibri"/>
        </w:rPr>
        <w:t>й</w:t>
      </w:r>
      <w:r w:rsidRPr="007A73E8">
        <w:rPr>
          <w:rFonts w:ascii="Calibri" w:hAnsi="Calibri"/>
        </w:rPr>
        <w:t xml:space="preserve"> за середній показник по економіці області</w:t>
      </w:r>
      <w:r w:rsidR="00F90159" w:rsidRPr="007A73E8">
        <w:rPr>
          <w:rFonts w:ascii="Calibri" w:hAnsi="Calibri"/>
        </w:rPr>
        <w:t xml:space="preserve"> на 1</w:t>
      </w:r>
      <w:r w:rsidR="006A2513" w:rsidRPr="007A73E8">
        <w:rPr>
          <w:rFonts w:ascii="Calibri" w:hAnsi="Calibri"/>
          <w:lang w:val="ru-RU"/>
        </w:rPr>
        <w:t>5</w:t>
      </w:r>
      <w:r w:rsidR="00F90159" w:rsidRPr="007A73E8">
        <w:rPr>
          <w:rFonts w:ascii="Calibri" w:hAnsi="Calibri"/>
        </w:rPr>
        <w:t>,</w:t>
      </w:r>
      <w:r w:rsidR="006A2513" w:rsidRPr="007A73E8">
        <w:rPr>
          <w:rFonts w:ascii="Calibri" w:hAnsi="Calibri"/>
          <w:lang w:val="ru-RU"/>
        </w:rPr>
        <w:t>5</w:t>
      </w:r>
      <w:r w:rsidR="00F90159" w:rsidRPr="007A73E8">
        <w:rPr>
          <w:rFonts w:ascii="Calibri" w:hAnsi="Calibri"/>
        </w:rPr>
        <w:t>%</w:t>
      </w:r>
      <w:r w:rsidR="006A2513" w:rsidRPr="007A73E8">
        <w:rPr>
          <w:rFonts w:ascii="Calibri" w:hAnsi="Calibri"/>
        </w:rPr>
        <w:t>, в освіті – на 7</w:t>
      </w:r>
      <w:r w:rsidRPr="007A73E8">
        <w:rPr>
          <w:rFonts w:ascii="Calibri" w:hAnsi="Calibri"/>
        </w:rPr>
        <w:t>,</w:t>
      </w:r>
      <w:r w:rsidR="006A2513" w:rsidRPr="007A73E8">
        <w:rPr>
          <w:rFonts w:ascii="Calibri" w:hAnsi="Calibri"/>
          <w:lang w:val="ru-RU"/>
        </w:rPr>
        <w:t>7</w:t>
      </w:r>
      <w:r w:rsidRPr="007A73E8">
        <w:rPr>
          <w:rFonts w:ascii="Calibri" w:hAnsi="Calibri"/>
        </w:rPr>
        <w:t xml:space="preserve">% менше. </w:t>
      </w:r>
    </w:p>
    <w:p w:rsidR="00CD3CBA" w:rsidRPr="007A73E8" w:rsidRDefault="00CD3CBA" w:rsidP="00CD3CBA">
      <w:pPr>
        <w:pStyle w:val="a5"/>
        <w:rPr>
          <w:rFonts w:ascii="Calibri" w:hAnsi="Calibri"/>
        </w:rPr>
      </w:pPr>
      <w:r w:rsidRPr="007A73E8">
        <w:rPr>
          <w:rFonts w:ascii="Calibri" w:hAnsi="Calibri"/>
          <w:szCs w:val="28"/>
        </w:rPr>
        <w:t xml:space="preserve">У цілому </w:t>
      </w:r>
      <w:r w:rsidR="0029101A" w:rsidRPr="007A73E8">
        <w:rPr>
          <w:rFonts w:ascii="Calibri" w:hAnsi="Calibri"/>
          <w:bCs/>
          <w:szCs w:val="28"/>
        </w:rPr>
        <w:t>25,0</w:t>
      </w:r>
      <w:r w:rsidR="00E27D48" w:rsidRPr="007A73E8">
        <w:rPr>
          <w:rFonts w:ascii="Calibri" w:hAnsi="Calibri"/>
          <w:bCs/>
          <w:szCs w:val="28"/>
        </w:rPr>
        <w:t>%</w:t>
      </w:r>
      <w:r w:rsidR="00E27D48" w:rsidRPr="007A73E8">
        <w:rPr>
          <w:rFonts w:ascii="Calibri" w:hAnsi="Calibri"/>
          <w:szCs w:val="28"/>
        </w:rPr>
        <w:t xml:space="preserve"> працівників сфери м</w:t>
      </w:r>
      <w:r w:rsidR="00E27D48" w:rsidRPr="007A73E8">
        <w:rPr>
          <w:rFonts w:ascii="Calibri" w:hAnsi="Calibri"/>
          <w:bCs/>
          <w:szCs w:val="28"/>
        </w:rPr>
        <w:t xml:space="preserve">истецтва, спорту, розваг та відпочинку; </w:t>
      </w:r>
      <w:r w:rsidR="0029101A" w:rsidRPr="007A73E8">
        <w:rPr>
          <w:rFonts w:ascii="Calibri" w:hAnsi="Calibri"/>
        </w:rPr>
        <w:t>16,2</w:t>
      </w:r>
      <w:r w:rsidRPr="007A73E8">
        <w:rPr>
          <w:rFonts w:ascii="Calibri" w:hAnsi="Calibri"/>
        </w:rPr>
        <w:t xml:space="preserve">% працівників охорони здоров’я та надання соціальної допомоги і </w:t>
      </w:r>
      <w:r w:rsidR="0029101A" w:rsidRPr="007A73E8">
        <w:rPr>
          <w:rFonts w:ascii="Calibri" w:hAnsi="Calibri"/>
        </w:rPr>
        <w:t>11,5</w:t>
      </w:r>
      <w:r w:rsidRPr="007A73E8">
        <w:rPr>
          <w:rFonts w:ascii="Calibri" w:hAnsi="Calibri"/>
        </w:rPr>
        <w:t>% освітян отримують заробітну плату на рівні мінімальної заробітної плати (</w:t>
      </w:r>
      <w:r w:rsidR="00AF5CCE" w:rsidRPr="007A73E8">
        <w:rPr>
          <w:rFonts w:ascii="Calibri" w:hAnsi="Calibri"/>
        </w:rPr>
        <w:t>65</w:t>
      </w:r>
      <w:r w:rsidR="005037C0" w:rsidRPr="007A73E8">
        <w:rPr>
          <w:rFonts w:ascii="Calibri" w:hAnsi="Calibri"/>
        </w:rPr>
        <w:t xml:space="preserve">00 грн у грудні </w:t>
      </w:r>
      <w:r w:rsidR="0047548D" w:rsidRPr="007A73E8">
        <w:rPr>
          <w:rFonts w:ascii="Calibri" w:hAnsi="Calibri"/>
        </w:rPr>
        <w:t>2021</w:t>
      </w:r>
      <w:r w:rsidRPr="007A73E8">
        <w:rPr>
          <w:rFonts w:ascii="Calibri" w:hAnsi="Calibri"/>
        </w:rPr>
        <w:t>р.). Рік тому ці п</w:t>
      </w:r>
      <w:r w:rsidR="00542240" w:rsidRPr="007A73E8">
        <w:rPr>
          <w:rFonts w:ascii="Calibri" w:hAnsi="Calibri"/>
        </w:rPr>
        <w:t xml:space="preserve">оказники становили відповідно </w:t>
      </w:r>
      <w:r w:rsidR="00564F45" w:rsidRPr="007A73E8">
        <w:rPr>
          <w:rFonts w:ascii="Calibri" w:hAnsi="Calibri"/>
        </w:rPr>
        <w:t>22,6</w:t>
      </w:r>
      <w:r w:rsidR="00E27D48" w:rsidRPr="007A73E8">
        <w:rPr>
          <w:rFonts w:ascii="Calibri" w:hAnsi="Calibri"/>
        </w:rPr>
        <w:t xml:space="preserve">%, </w:t>
      </w:r>
      <w:r w:rsidR="00564F45" w:rsidRPr="007A73E8">
        <w:rPr>
          <w:rFonts w:ascii="Calibri" w:hAnsi="Calibri"/>
        </w:rPr>
        <w:t>9,4</w:t>
      </w:r>
      <w:r w:rsidRPr="007A73E8">
        <w:rPr>
          <w:rFonts w:ascii="Calibri" w:hAnsi="Calibri"/>
        </w:rPr>
        <w:t xml:space="preserve">% та </w:t>
      </w:r>
      <w:r w:rsidR="00564F45" w:rsidRPr="007A73E8">
        <w:rPr>
          <w:rFonts w:ascii="Calibri" w:hAnsi="Calibri"/>
        </w:rPr>
        <w:t>9,9</w:t>
      </w:r>
      <w:r w:rsidRPr="007A73E8">
        <w:rPr>
          <w:rFonts w:ascii="Calibri" w:hAnsi="Calibri"/>
        </w:rPr>
        <w:t>%.</w:t>
      </w:r>
    </w:p>
    <w:p w:rsidR="00293AFA" w:rsidRDefault="00293AFA" w:rsidP="00C27C00">
      <w:pPr>
        <w:jc w:val="center"/>
        <w:rPr>
          <w:rFonts w:ascii="Calibri" w:hAnsi="Calibri"/>
          <w:b/>
          <w:snapToGrid w:val="0"/>
          <w:sz w:val="28"/>
          <w:szCs w:val="28"/>
        </w:rPr>
      </w:pPr>
    </w:p>
    <w:p w:rsidR="00293AFA" w:rsidRDefault="00293AFA">
      <w:pPr>
        <w:widowControl/>
        <w:rPr>
          <w:rFonts w:ascii="Calibri" w:hAnsi="Calibri"/>
          <w:b/>
          <w:snapToGrid w:val="0"/>
          <w:sz w:val="28"/>
          <w:szCs w:val="28"/>
        </w:rPr>
      </w:pPr>
      <w:r>
        <w:rPr>
          <w:rFonts w:ascii="Calibri" w:hAnsi="Calibri"/>
          <w:b/>
          <w:snapToGrid w:val="0"/>
          <w:sz w:val="28"/>
          <w:szCs w:val="28"/>
        </w:rPr>
        <w:br w:type="page"/>
      </w:r>
    </w:p>
    <w:p w:rsidR="00C27C00" w:rsidRPr="001A67FF" w:rsidRDefault="00C27C00" w:rsidP="00C27C00">
      <w:pPr>
        <w:jc w:val="center"/>
        <w:rPr>
          <w:rFonts w:ascii="Calibri" w:hAnsi="Calibri"/>
          <w:snapToGrid w:val="0"/>
          <w:sz w:val="28"/>
          <w:szCs w:val="28"/>
        </w:rPr>
      </w:pPr>
      <w:r w:rsidRPr="001A67FF">
        <w:rPr>
          <w:rFonts w:ascii="Calibri" w:hAnsi="Calibri"/>
          <w:snapToGrid w:val="0"/>
          <w:sz w:val="28"/>
          <w:szCs w:val="28"/>
        </w:rPr>
        <w:lastRenderedPageBreak/>
        <w:t xml:space="preserve">Динаміка середньомісячної заробітної плати штатних працівників </w:t>
      </w:r>
      <w:r w:rsidR="00885368">
        <w:rPr>
          <w:rFonts w:ascii="Calibri" w:hAnsi="Calibri"/>
          <w:snapToGrid w:val="0"/>
          <w:sz w:val="28"/>
          <w:szCs w:val="28"/>
        </w:rPr>
        <w:br/>
      </w:r>
      <w:r w:rsidRPr="001A67FF">
        <w:rPr>
          <w:rFonts w:ascii="Calibri" w:hAnsi="Calibri"/>
          <w:snapToGrid w:val="0"/>
          <w:sz w:val="28"/>
          <w:szCs w:val="28"/>
        </w:rPr>
        <w:t>за окремими видами економічної діяльності у 2020–2021 роках</w:t>
      </w:r>
    </w:p>
    <w:p w:rsidR="00C27C00" w:rsidRPr="00075ACE" w:rsidRDefault="00A13D4E" w:rsidP="00C27C00">
      <w:pPr>
        <w:pStyle w:val="23"/>
        <w:keepNext w:val="0"/>
        <w:rPr>
          <w:rFonts w:ascii="Calibri" w:hAnsi="Calibri"/>
          <w:snapToGrid w:val="0"/>
          <w:color w:val="auto"/>
        </w:rPr>
      </w:pPr>
      <w:r w:rsidRPr="00CD514B">
        <w:rPr>
          <w:rFonts w:ascii="Calibri" w:hAnsi="Calibri" w:cs="Arial"/>
          <w:b w:val="0"/>
          <w:noProof/>
          <w:snapToGrid w:val="0"/>
          <w:color w:val="FF0000"/>
          <w:sz w:val="26"/>
          <w:szCs w:val="26"/>
          <w:lang w:eastAsia="uk-UA"/>
        </w:rPr>
        <w:drawing>
          <wp:inline distT="0" distB="0" distL="0" distR="0">
            <wp:extent cx="6197600" cy="795020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bookmarkEnd w:id="1"/>
    <w:bookmarkEnd w:id="2"/>
    <w:p w:rsidR="00293AFA" w:rsidRDefault="004E709E" w:rsidP="00723C1D">
      <w:pPr>
        <w:pStyle w:val="a5"/>
        <w:spacing w:line="252" w:lineRule="auto"/>
        <w:rPr>
          <w:rFonts w:ascii="Calibri" w:hAnsi="Calibri"/>
          <w:color w:val="FF0000"/>
          <w:szCs w:val="28"/>
        </w:rPr>
      </w:pPr>
      <w:r w:rsidRPr="007A73E8">
        <w:rPr>
          <w:rFonts w:ascii="Calibri" w:hAnsi="Calibri"/>
          <w:color w:val="FF0000"/>
          <w:szCs w:val="28"/>
        </w:rPr>
        <w:br w:type="page"/>
      </w:r>
    </w:p>
    <w:p w:rsidR="00293AFA" w:rsidRDefault="00293AFA" w:rsidP="00293AFA">
      <w:pPr>
        <w:spacing w:line="252" w:lineRule="auto"/>
        <w:ind w:firstLine="720"/>
        <w:jc w:val="both"/>
        <w:rPr>
          <w:rFonts w:ascii="Calibri" w:hAnsi="Calibri"/>
          <w:color w:val="FF0000"/>
          <w:szCs w:val="28"/>
        </w:rPr>
      </w:pPr>
      <w:r w:rsidRPr="007A73E8">
        <w:rPr>
          <w:rFonts w:ascii="Calibri" w:hAnsi="Calibri"/>
          <w:sz w:val="28"/>
          <w:szCs w:val="28"/>
        </w:rPr>
        <w:lastRenderedPageBreak/>
        <w:t xml:space="preserve">Заробітна плата жінок у середньому по економіці області була </w:t>
      </w:r>
      <w:r w:rsidR="00885368">
        <w:rPr>
          <w:rFonts w:ascii="Calibri" w:hAnsi="Calibri"/>
          <w:sz w:val="28"/>
          <w:szCs w:val="28"/>
        </w:rPr>
        <w:br/>
      </w:r>
      <w:r w:rsidRPr="007A73E8">
        <w:rPr>
          <w:rFonts w:ascii="Calibri" w:hAnsi="Calibri"/>
          <w:sz w:val="28"/>
          <w:szCs w:val="28"/>
        </w:rPr>
        <w:t xml:space="preserve">на 19,8% нижчою за відповідний показник у чоловіків (у 2020р. – на </w:t>
      </w:r>
      <w:r w:rsidRPr="007A73E8">
        <w:rPr>
          <w:rFonts w:ascii="Calibri" w:hAnsi="Calibri"/>
          <w:sz w:val="28"/>
          <w:szCs w:val="28"/>
          <w:lang w:val="ru-RU"/>
        </w:rPr>
        <w:t>22,8</w:t>
      </w:r>
      <w:r w:rsidRPr="007A73E8">
        <w:rPr>
          <w:rFonts w:ascii="Calibri" w:hAnsi="Calibri"/>
          <w:sz w:val="28"/>
          <w:szCs w:val="28"/>
        </w:rPr>
        <w:t>%).</w:t>
      </w:r>
      <w:r w:rsidRPr="007A73E8">
        <w:rPr>
          <w:rFonts w:ascii="Calibri" w:hAnsi="Calibri"/>
          <w:color w:val="FF0000"/>
          <w:sz w:val="28"/>
          <w:szCs w:val="28"/>
        </w:rPr>
        <w:t xml:space="preserve"> </w:t>
      </w:r>
    </w:p>
    <w:p w:rsidR="00723C1D" w:rsidRPr="007A73E8" w:rsidRDefault="00723C1D" w:rsidP="00723C1D">
      <w:pPr>
        <w:pStyle w:val="a5"/>
        <w:spacing w:line="252" w:lineRule="auto"/>
        <w:rPr>
          <w:rFonts w:ascii="Calibri" w:hAnsi="Calibri"/>
          <w:szCs w:val="28"/>
        </w:rPr>
      </w:pPr>
      <w:r w:rsidRPr="007A73E8">
        <w:rPr>
          <w:rFonts w:ascii="Calibri" w:hAnsi="Calibri"/>
          <w:szCs w:val="28"/>
        </w:rPr>
        <w:t xml:space="preserve">Водночас існує певна варіація </w:t>
      </w:r>
      <w:r w:rsidR="00C27C00">
        <w:rPr>
          <w:rFonts w:ascii="Calibri" w:hAnsi="Calibri"/>
          <w:szCs w:val="28"/>
        </w:rPr>
        <w:t>ґ</w:t>
      </w:r>
      <w:r w:rsidRPr="007A73E8">
        <w:rPr>
          <w:rFonts w:ascii="Calibri" w:hAnsi="Calibri"/>
          <w:szCs w:val="28"/>
        </w:rPr>
        <w:t xml:space="preserve">ендерної нерівності в оплаті праці залежно від сфери діяльності. Найменша різниця у рівні оплати праці між чоловіками і жінками спостерігалася у </w:t>
      </w:r>
      <w:r w:rsidR="00FA565E" w:rsidRPr="007A73E8">
        <w:rPr>
          <w:rFonts w:ascii="Calibri" w:hAnsi="Calibri"/>
          <w:szCs w:val="28"/>
        </w:rPr>
        <w:t xml:space="preserve">добувній промисловості </w:t>
      </w:r>
      <w:r w:rsidR="00885368">
        <w:rPr>
          <w:rFonts w:ascii="Calibri" w:hAnsi="Calibri"/>
          <w:szCs w:val="28"/>
        </w:rPr>
        <w:br/>
      </w:r>
      <w:r w:rsidR="00FA565E" w:rsidRPr="007A73E8">
        <w:rPr>
          <w:rFonts w:ascii="Calibri" w:hAnsi="Calibri"/>
          <w:szCs w:val="28"/>
        </w:rPr>
        <w:t xml:space="preserve">і розробленні кар`єрів (4,0%), у виробництві хімічних речовин і хімічної продукції (7,2%), у сфері з тимчасового розміщування й організація харчування та у сфері з постачання електроенергії, газу, пари та кондиційованого повітря </w:t>
      </w:r>
      <w:r w:rsidR="00692079" w:rsidRPr="007A73E8">
        <w:rPr>
          <w:rFonts w:ascii="Calibri" w:hAnsi="Calibri"/>
          <w:szCs w:val="28"/>
        </w:rPr>
        <w:t>(</w:t>
      </w:r>
      <w:r w:rsidR="00FA565E" w:rsidRPr="007A73E8">
        <w:rPr>
          <w:rFonts w:ascii="Calibri" w:hAnsi="Calibri"/>
          <w:szCs w:val="28"/>
        </w:rPr>
        <w:t>7</w:t>
      </w:r>
      <w:r w:rsidR="00692079" w:rsidRPr="007A73E8">
        <w:rPr>
          <w:rFonts w:ascii="Calibri" w:hAnsi="Calibri"/>
          <w:szCs w:val="28"/>
        </w:rPr>
        <w:t>,</w:t>
      </w:r>
      <w:r w:rsidR="00FA565E" w:rsidRPr="007A73E8">
        <w:rPr>
          <w:rFonts w:ascii="Calibri" w:hAnsi="Calibri"/>
          <w:szCs w:val="28"/>
        </w:rPr>
        <w:t>3</w:t>
      </w:r>
      <w:r w:rsidR="00692079" w:rsidRPr="007A73E8">
        <w:rPr>
          <w:rFonts w:ascii="Calibri" w:hAnsi="Calibri"/>
          <w:szCs w:val="28"/>
        </w:rPr>
        <w:t xml:space="preserve">%), </w:t>
      </w:r>
      <w:r w:rsidR="00FA565E" w:rsidRPr="007A73E8">
        <w:rPr>
          <w:rFonts w:ascii="Calibri" w:hAnsi="Calibri"/>
          <w:szCs w:val="28"/>
        </w:rPr>
        <w:t xml:space="preserve">наданні інших видів послуг (7,7%), освіти (8,2%), </w:t>
      </w:r>
      <w:r w:rsidR="0086781E" w:rsidRPr="007A73E8">
        <w:rPr>
          <w:rFonts w:ascii="Calibri" w:hAnsi="Calibri"/>
          <w:szCs w:val="28"/>
        </w:rPr>
        <w:t xml:space="preserve">виробництві машин і устаткування, не віднесених до інших угрупувань (8,3%),  </w:t>
      </w:r>
      <w:r w:rsidR="00FA565E" w:rsidRPr="007A73E8">
        <w:rPr>
          <w:rFonts w:ascii="Calibri" w:hAnsi="Calibri"/>
          <w:szCs w:val="28"/>
        </w:rPr>
        <w:t xml:space="preserve">діяльність у сфері адміністративного та допоміжного обслуговування (8,6%), </w:t>
      </w:r>
      <w:r w:rsidR="0086781E" w:rsidRPr="007A73E8">
        <w:rPr>
          <w:rFonts w:ascii="Calibri" w:hAnsi="Calibri"/>
          <w:szCs w:val="28"/>
        </w:rPr>
        <w:t>текстильне виробництво, вир</w:t>
      </w:r>
      <w:r w:rsidR="009A51AF">
        <w:rPr>
          <w:rFonts w:ascii="Calibri" w:hAnsi="Calibri"/>
          <w:szCs w:val="28"/>
        </w:rPr>
        <w:t>о</w:t>
      </w:r>
      <w:r w:rsidR="0086781E" w:rsidRPr="007A73E8">
        <w:rPr>
          <w:rFonts w:ascii="Calibri" w:hAnsi="Calibri"/>
          <w:szCs w:val="28"/>
        </w:rPr>
        <w:t>бництво одягу, шкіри, виробів зі шкіри та інших матеріалів (8,7%).</w:t>
      </w:r>
      <w:r w:rsidRPr="007A73E8">
        <w:rPr>
          <w:rFonts w:ascii="Calibri" w:hAnsi="Calibri"/>
          <w:szCs w:val="28"/>
        </w:rPr>
        <w:t xml:space="preserve"> Найбільш значна різниця середнього розміру заробітної плати за статтю спостерігалась у </w:t>
      </w:r>
      <w:r w:rsidR="0086781E" w:rsidRPr="007A73E8">
        <w:rPr>
          <w:rFonts w:ascii="Calibri" w:hAnsi="Calibri"/>
        </w:rPr>
        <w:t>в</w:t>
      </w:r>
      <w:r w:rsidR="0086781E" w:rsidRPr="007A73E8">
        <w:rPr>
          <w:rFonts w:ascii="Calibri" w:hAnsi="Calibri"/>
          <w:szCs w:val="28"/>
        </w:rPr>
        <w:t xml:space="preserve">иробництві основних фармацевтичних продуктів і фармацевтичних препаратів </w:t>
      </w:r>
      <w:r w:rsidR="009A51AF">
        <w:rPr>
          <w:rFonts w:ascii="Calibri" w:hAnsi="Calibri"/>
          <w:szCs w:val="28"/>
        </w:rPr>
        <w:t xml:space="preserve">                                  </w:t>
      </w:r>
      <w:r w:rsidRPr="007A73E8">
        <w:rPr>
          <w:rFonts w:ascii="Calibri" w:hAnsi="Calibri"/>
          <w:szCs w:val="28"/>
        </w:rPr>
        <w:t xml:space="preserve">(на </w:t>
      </w:r>
      <w:r w:rsidR="0086781E" w:rsidRPr="007A73E8">
        <w:rPr>
          <w:rFonts w:ascii="Calibri" w:hAnsi="Calibri"/>
          <w:szCs w:val="28"/>
        </w:rPr>
        <w:t>49</w:t>
      </w:r>
      <w:r w:rsidRPr="007A73E8">
        <w:rPr>
          <w:rFonts w:ascii="Calibri" w:hAnsi="Calibri"/>
          <w:szCs w:val="28"/>
        </w:rPr>
        <w:t>,</w:t>
      </w:r>
      <w:r w:rsidR="0086781E" w:rsidRPr="007A73E8">
        <w:rPr>
          <w:rFonts w:ascii="Calibri" w:hAnsi="Calibri"/>
          <w:szCs w:val="28"/>
        </w:rPr>
        <w:t>5</w:t>
      </w:r>
      <w:r w:rsidRPr="007A73E8">
        <w:rPr>
          <w:rFonts w:ascii="Calibri" w:hAnsi="Calibri"/>
          <w:szCs w:val="28"/>
        </w:rPr>
        <w:t>% середньомісячна заробітна плата чоловіків</w:t>
      </w:r>
      <w:r w:rsidRPr="007A73E8">
        <w:rPr>
          <w:rFonts w:ascii="Calibri" w:hAnsi="Calibri"/>
          <w:color w:val="FF0000"/>
          <w:szCs w:val="28"/>
        </w:rPr>
        <w:t xml:space="preserve"> </w:t>
      </w:r>
      <w:r w:rsidRPr="007A73E8">
        <w:rPr>
          <w:rFonts w:ascii="Calibri" w:hAnsi="Calibri"/>
          <w:szCs w:val="28"/>
        </w:rPr>
        <w:t>перевищує середньомісячну заробітну плату жінок),</w:t>
      </w:r>
      <w:r w:rsidR="0086781E" w:rsidRPr="007A73E8">
        <w:rPr>
          <w:rFonts w:ascii="Calibri" w:hAnsi="Calibri"/>
          <w:szCs w:val="28"/>
        </w:rPr>
        <w:t xml:space="preserve"> виробництві меблів, іншої продукції, ремонті і монтажу машин і устаткування (36,9%), </w:t>
      </w:r>
      <w:r w:rsidR="00D3548F" w:rsidRPr="007A73E8">
        <w:rPr>
          <w:rFonts w:ascii="Calibri" w:hAnsi="Calibri"/>
          <w:szCs w:val="28"/>
        </w:rPr>
        <w:t>виробництві</w:t>
      </w:r>
      <w:r w:rsidR="00D3548F" w:rsidRPr="007A73E8">
        <w:rPr>
          <w:rFonts w:ascii="Calibri" w:hAnsi="Calibri"/>
          <w:color w:val="FF0000"/>
          <w:szCs w:val="28"/>
        </w:rPr>
        <w:t xml:space="preserve"> </w:t>
      </w:r>
      <w:r w:rsidR="00D3548F" w:rsidRPr="007A73E8">
        <w:rPr>
          <w:rFonts w:ascii="Calibri" w:hAnsi="Calibri"/>
          <w:szCs w:val="28"/>
        </w:rPr>
        <w:t>електричного устатк</w:t>
      </w:r>
      <w:r w:rsidR="009A51AF">
        <w:rPr>
          <w:rFonts w:ascii="Calibri" w:hAnsi="Calibri"/>
          <w:szCs w:val="28"/>
        </w:rPr>
        <w:t>у</w:t>
      </w:r>
      <w:r w:rsidR="00D3548F" w:rsidRPr="007A73E8">
        <w:rPr>
          <w:rFonts w:ascii="Calibri" w:hAnsi="Calibri"/>
          <w:szCs w:val="28"/>
        </w:rPr>
        <w:t xml:space="preserve">вання (34,3%), </w:t>
      </w:r>
      <w:r w:rsidR="0086781E" w:rsidRPr="007A73E8">
        <w:rPr>
          <w:rFonts w:ascii="Calibri" w:hAnsi="Calibri"/>
          <w:szCs w:val="28"/>
        </w:rPr>
        <w:t xml:space="preserve">будівництві (34,1%), </w:t>
      </w:r>
      <w:r w:rsidR="00D3548F" w:rsidRPr="007A73E8">
        <w:rPr>
          <w:rFonts w:ascii="Calibri" w:hAnsi="Calibri"/>
          <w:szCs w:val="28"/>
        </w:rPr>
        <w:t xml:space="preserve">транспорті, складському господарстві, поштовій та кур`єрській діяльності (28,8%), виробництві харчових продуктів, напоїв і тютюнових виробів (26,0%), </w:t>
      </w:r>
      <w:r w:rsidR="00006BB3" w:rsidRPr="007A73E8">
        <w:rPr>
          <w:rFonts w:ascii="Calibri" w:hAnsi="Calibri"/>
          <w:szCs w:val="28"/>
        </w:rPr>
        <w:t>професійній, нау</w:t>
      </w:r>
      <w:r w:rsidR="0086781E" w:rsidRPr="007A73E8">
        <w:rPr>
          <w:rFonts w:ascii="Calibri" w:hAnsi="Calibri"/>
          <w:szCs w:val="28"/>
        </w:rPr>
        <w:t>ковій та технічній діяльн</w:t>
      </w:r>
      <w:r w:rsidR="009A51AF">
        <w:rPr>
          <w:rFonts w:ascii="Calibri" w:hAnsi="Calibri"/>
          <w:szCs w:val="28"/>
        </w:rPr>
        <w:t>о</w:t>
      </w:r>
      <w:r w:rsidR="0086781E" w:rsidRPr="007A73E8">
        <w:rPr>
          <w:rFonts w:ascii="Calibri" w:hAnsi="Calibri"/>
          <w:szCs w:val="28"/>
        </w:rPr>
        <w:t>ст</w:t>
      </w:r>
      <w:r w:rsidR="009A51AF">
        <w:rPr>
          <w:rFonts w:ascii="Calibri" w:hAnsi="Calibri"/>
          <w:szCs w:val="28"/>
        </w:rPr>
        <w:t>і</w:t>
      </w:r>
      <w:r w:rsidR="0086781E" w:rsidRPr="007A73E8">
        <w:rPr>
          <w:rFonts w:ascii="Calibri" w:hAnsi="Calibri"/>
          <w:szCs w:val="28"/>
        </w:rPr>
        <w:t xml:space="preserve"> (23</w:t>
      </w:r>
      <w:r w:rsidR="00006BB3" w:rsidRPr="007A73E8">
        <w:rPr>
          <w:rFonts w:ascii="Calibri" w:hAnsi="Calibri"/>
          <w:szCs w:val="28"/>
        </w:rPr>
        <w:t>,</w:t>
      </w:r>
      <w:r w:rsidR="0086781E" w:rsidRPr="007A73E8">
        <w:rPr>
          <w:rFonts w:ascii="Calibri" w:hAnsi="Calibri"/>
          <w:szCs w:val="28"/>
        </w:rPr>
        <w:t>8</w:t>
      </w:r>
      <w:r w:rsidR="00006BB3" w:rsidRPr="007A73E8">
        <w:rPr>
          <w:rFonts w:ascii="Calibri" w:hAnsi="Calibri"/>
          <w:szCs w:val="28"/>
        </w:rPr>
        <w:t>%),</w:t>
      </w:r>
      <w:r w:rsidR="00FA600E" w:rsidRPr="007A73E8">
        <w:rPr>
          <w:rFonts w:ascii="Calibri" w:hAnsi="Calibri"/>
          <w:color w:val="FF0000"/>
          <w:szCs w:val="28"/>
        </w:rPr>
        <w:t xml:space="preserve"> </w:t>
      </w:r>
      <w:r w:rsidRPr="007A73E8">
        <w:rPr>
          <w:rFonts w:ascii="Calibri" w:hAnsi="Calibri"/>
          <w:szCs w:val="28"/>
        </w:rPr>
        <w:t>сільському господарстві</w:t>
      </w:r>
      <w:r w:rsidR="00D02985" w:rsidRPr="007A73E8">
        <w:rPr>
          <w:rFonts w:ascii="Calibri" w:hAnsi="Calibri"/>
          <w:szCs w:val="28"/>
        </w:rPr>
        <w:t xml:space="preserve">, інформації </w:t>
      </w:r>
      <w:r w:rsidR="009A51AF">
        <w:rPr>
          <w:rFonts w:ascii="Calibri" w:hAnsi="Calibri"/>
          <w:szCs w:val="28"/>
        </w:rPr>
        <w:t>і</w:t>
      </w:r>
      <w:r w:rsidR="00D02985" w:rsidRPr="007A73E8">
        <w:rPr>
          <w:rFonts w:ascii="Calibri" w:hAnsi="Calibri"/>
          <w:szCs w:val="28"/>
        </w:rPr>
        <w:t xml:space="preserve"> телекомунікаці</w:t>
      </w:r>
      <w:r w:rsidR="009A51AF">
        <w:rPr>
          <w:rFonts w:ascii="Calibri" w:hAnsi="Calibri"/>
          <w:szCs w:val="28"/>
        </w:rPr>
        <w:t>ях</w:t>
      </w:r>
      <w:r w:rsidRPr="007A73E8">
        <w:rPr>
          <w:rFonts w:ascii="Calibri" w:hAnsi="Calibri"/>
          <w:szCs w:val="28"/>
        </w:rPr>
        <w:t xml:space="preserve"> </w:t>
      </w:r>
      <w:r w:rsidR="00D3548F" w:rsidRPr="007A73E8">
        <w:rPr>
          <w:rFonts w:ascii="Calibri" w:hAnsi="Calibri"/>
          <w:szCs w:val="28"/>
        </w:rPr>
        <w:t xml:space="preserve">та переробній промисловості </w:t>
      </w:r>
      <w:r w:rsidRPr="007A73E8">
        <w:rPr>
          <w:rFonts w:ascii="Calibri" w:hAnsi="Calibri"/>
          <w:szCs w:val="28"/>
        </w:rPr>
        <w:t>(2</w:t>
      </w:r>
      <w:r w:rsidR="0086781E" w:rsidRPr="007A73E8">
        <w:rPr>
          <w:rFonts w:ascii="Calibri" w:hAnsi="Calibri"/>
          <w:szCs w:val="28"/>
        </w:rPr>
        <w:t>2</w:t>
      </w:r>
      <w:r w:rsidRPr="007A73E8">
        <w:rPr>
          <w:rFonts w:ascii="Calibri" w:hAnsi="Calibri"/>
          <w:szCs w:val="28"/>
        </w:rPr>
        <w:t>,</w:t>
      </w:r>
      <w:r w:rsidR="0086781E" w:rsidRPr="007A73E8">
        <w:rPr>
          <w:rFonts w:ascii="Calibri" w:hAnsi="Calibri"/>
          <w:szCs w:val="28"/>
        </w:rPr>
        <w:t>2</w:t>
      </w:r>
      <w:r w:rsidR="00D02985" w:rsidRPr="007A73E8">
        <w:rPr>
          <w:rFonts w:ascii="Calibri" w:hAnsi="Calibri"/>
          <w:szCs w:val="28"/>
        </w:rPr>
        <w:t>%).</w:t>
      </w:r>
      <w:r w:rsidR="0086781E" w:rsidRPr="007A73E8">
        <w:rPr>
          <w:rFonts w:ascii="Calibri" w:hAnsi="Calibri"/>
          <w:color w:val="FF0000"/>
          <w:szCs w:val="28"/>
        </w:rPr>
        <w:t xml:space="preserve"> </w:t>
      </w:r>
    </w:p>
    <w:p w:rsidR="001A67FF" w:rsidRDefault="001A67FF" w:rsidP="003F51A2">
      <w:pPr>
        <w:autoSpaceDE w:val="0"/>
        <w:autoSpaceDN w:val="0"/>
        <w:adjustRightInd w:val="0"/>
        <w:jc w:val="center"/>
        <w:rPr>
          <w:rFonts w:ascii="Calibri" w:hAnsi="Calibri" w:cs="Calibri,Bold"/>
          <w:bCs/>
          <w:sz w:val="28"/>
          <w:szCs w:val="28"/>
          <w:lang w:eastAsia="uk-UA"/>
        </w:rPr>
      </w:pPr>
    </w:p>
    <w:p w:rsidR="003F51A2" w:rsidRPr="00885368" w:rsidRDefault="003F51A2" w:rsidP="003F51A2">
      <w:pPr>
        <w:autoSpaceDE w:val="0"/>
        <w:autoSpaceDN w:val="0"/>
        <w:adjustRightInd w:val="0"/>
        <w:jc w:val="center"/>
        <w:rPr>
          <w:rFonts w:ascii="Calibri" w:hAnsi="Calibri" w:cs="Calibri,Bold"/>
          <w:b/>
          <w:bCs/>
          <w:sz w:val="28"/>
          <w:szCs w:val="28"/>
          <w:lang w:eastAsia="uk-UA"/>
        </w:rPr>
      </w:pPr>
      <w:r w:rsidRPr="00885368">
        <w:rPr>
          <w:rFonts w:ascii="Calibri" w:hAnsi="Calibri" w:cs="Calibri,Bold"/>
          <w:b/>
          <w:bCs/>
          <w:sz w:val="28"/>
          <w:szCs w:val="28"/>
          <w:lang w:eastAsia="uk-UA"/>
        </w:rPr>
        <w:t xml:space="preserve">Галузі економіки з найвищою середньою заробітною платою </w:t>
      </w:r>
    </w:p>
    <w:p w:rsidR="003F51A2" w:rsidRPr="003F51A2" w:rsidRDefault="003F51A2" w:rsidP="003F51A2">
      <w:pPr>
        <w:autoSpaceDE w:val="0"/>
        <w:autoSpaceDN w:val="0"/>
        <w:adjustRightInd w:val="0"/>
        <w:jc w:val="center"/>
        <w:rPr>
          <w:rFonts w:ascii="Calibri" w:hAnsi="Calibri" w:cs="Calibri,Bold"/>
          <w:bCs/>
          <w:sz w:val="28"/>
          <w:szCs w:val="28"/>
          <w:lang w:eastAsia="uk-UA"/>
        </w:rPr>
      </w:pPr>
      <w:r w:rsidRPr="00885368">
        <w:rPr>
          <w:rFonts w:ascii="Calibri" w:hAnsi="Calibri" w:cs="Calibri,Bold"/>
          <w:b/>
          <w:bCs/>
          <w:sz w:val="28"/>
          <w:szCs w:val="28"/>
          <w:lang w:eastAsia="uk-UA"/>
        </w:rPr>
        <w:t>серед жінок та чоловіків у 2021 році</w:t>
      </w:r>
    </w:p>
    <w:p w:rsidR="003F51A2" w:rsidRPr="003F51A2" w:rsidRDefault="003F51A2" w:rsidP="003401AC">
      <w:pPr>
        <w:jc w:val="center"/>
        <w:rPr>
          <w:rFonts w:ascii="Calibri" w:hAnsi="Calibri" w:cs="Calibri,Bold"/>
          <w:b/>
          <w:bCs/>
          <w:sz w:val="28"/>
          <w:szCs w:val="28"/>
          <w:lang w:eastAsia="uk-UA"/>
        </w:rPr>
      </w:pPr>
      <w:r w:rsidRPr="003F51A2">
        <w:rPr>
          <w:rFonts w:ascii="Calibri" w:hAnsi="Calibri" w:cs="Calibri,Bold"/>
          <w:b/>
          <w:noProof/>
          <w:sz w:val="28"/>
          <w:szCs w:val="28"/>
          <w:lang w:eastAsia="uk-UA"/>
        </w:rPr>
        <w:drawing>
          <wp:anchor distT="0" distB="0" distL="114300" distR="114300" simplePos="0" relativeHeight="251663872" behindDoc="1" locked="0" layoutInCell="1" allowOverlap="1">
            <wp:simplePos x="0" y="0"/>
            <wp:positionH relativeFrom="column">
              <wp:posOffset>47413</wp:posOffset>
            </wp:positionH>
            <wp:positionV relativeFrom="paragraph">
              <wp:posOffset>19050</wp:posOffset>
            </wp:positionV>
            <wp:extent cx="2548255" cy="2152015"/>
            <wp:effectExtent l="0" t="19050" r="23495" b="19685"/>
            <wp:wrapSquare wrapText="bothSides"/>
            <wp:docPr id="11" name="Схема 1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margin">
              <wp14:pctWidth>0</wp14:pctWidth>
            </wp14:sizeRelH>
          </wp:anchor>
        </w:drawing>
      </w:r>
      <w:r w:rsidR="003401AC">
        <w:rPr>
          <w:rFonts w:ascii="Calibri" w:hAnsi="Calibri" w:cs="Calibri,Bold"/>
          <w:b/>
          <w:bCs/>
          <w:sz w:val="28"/>
          <w:szCs w:val="28"/>
          <w:lang w:eastAsia="uk-UA"/>
        </w:rPr>
        <w:t xml:space="preserve">                                        </w:t>
      </w:r>
      <w:r w:rsidRPr="003F51A2">
        <w:rPr>
          <w:rFonts w:ascii="Calibri" w:hAnsi="Calibri" w:cs="Calibri,Bold"/>
          <w:b/>
          <w:bCs/>
          <w:sz w:val="28"/>
          <w:szCs w:val="28"/>
          <w:lang w:eastAsia="uk-UA"/>
        </w:rPr>
        <w:t xml:space="preserve">Жінки                                               </w:t>
      </w:r>
      <w:r w:rsidR="003401AC">
        <w:rPr>
          <w:rFonts w:ascii="Calibri" w:hAnsi="Calibri" w:cs="Calibri,Bold"/>
          <w:b/>
          <w:bCs/>
          <w:sz w:val="28"/>
          <w:szCs w:val="28"/>
          <w:lang w:eastAsia="uk-UA"/>
        </w:rPr>
        <w:t xml:space="preserve">                       </w:t>
      </w:r>
      <w:r w:rsidRPr="003F51A2">
        <w:rPr>
          <w:rFonts w:ascii="Calibri" w:hAnsi="Calibri" w:cs="Calibri,Bold"/>
          <w:b/>
          <w:bCs/>
          <w:sz w:val="28"/>
          <w:szCs w:val="28"/>
          <w:lang w:eastAsia="uk-UA"/>
        </w:rPr>
        <w:t xml:space="preserve"> Чоловіки</w:t>
      </w:r>
      <w:r w:rsidRPr="003F51A2">
        <w:rPr>
          <w:rFonts w:ascii="Calibri" w:hAnsi="Calibri" w:cs="Calibri,Bold"/>
          <w:b/>
          <w:bCs/>
          <w:sz w:val="28"/>
          <w:szCs w:val="28"/>
          <w:lang w:eastAsia="uk-UA"/>
        </w:rPr>
        <w:tab/>
      </w:r>
      <w:r w:rsidRPr="003F51A2">
        <w:rPr>
          <w:rFonts w:ascii="Calibri" w:hAnsi="Calibri" w:cs="Calibri,Bold"/>
          <w:b/>
          <w:noProof/>
          <w:sz w:val="28"/>
          <w:szCs w:val="28"/>
          <w:lang w:eastAsia="uk-UA"/>
        </w:rPr>
        <w:drawing>
          <wp:anchor distT="0" distB="0" distL="114300" distR="114300" simplePos="0" relativeHeight="251664896" behindDoc="0" locked="0" layoutInCell="1" allowOverlap="1">
            <wp:simplePos x="0" y="0"/>
            <wp:positionH relativeFrom="column">
              <wp:posOffset>3205480</wp:posOffset>
            </wp:positionH>
            <wp:positionV relativeFrom="paragraph">
              <wp:posOffset>0</wp:posOffset>
            </wp:positionV>
            <wp:extent cx="2548255" cy="2152015"/>
            <wp:effectExtent l="0" t="0" r="4445" b="38735"/>
            <wp:wrapSquare wrapText="bothSides"/>
            <wp:docPr id="9" name="Схема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anchor>
        </w:drawing>
      </w:r>
    </w:p>
    <w:p w:rsidR="00723C1D" w:rsidRPr="007A73E8" w:rsidRDefault="00213856" w:rsidP="00723C1D">
      <w:pPr>
        <w:pStyle w:val="30"/>
        <w:jc w:val="both"/>
        <w:rPr>
          <w:rFonts w:ascii="Calibri" w:hAnsi="Calibri"/>
        </w:rPr>
      </w:pPr>
      <w:r w:rsidRPr="007A73E8">
        <w:rPr>
          <w:rFonts w:ascii="Calibri" w:hAnsi="Calibri"/>
        </w:rPr>
        <w:lastRenderedPageBreak/>
        <w:t xml:space="preserve">У </w:t>
      </w:r>
      <w:r w:rsidR="0047548D" w:rsidRPr="007A73E8">
        <w:rPr>
          <w:rFonts w:ascii="Calibri" w:hAnsi="Calibri"/>
        </w:rPr>
        <w:t>2021</w:t>
      </w:r>
      <w:r w:rsidR="00723C1D" w:rsidRPr="007A73E8">
        <w:rPr>
          <w:rFonts w:ascii="Calibri" w:hAnsi="Calibri"/>
        </w:rPr>
        <w:t xml:space="preserve">р. кількість працівників, оплата праці яких знаходилась в межах мінімальної заробітної плати, встановленої </w:t>
      </w:r>
      <w:r w:rsidR="004C0351" w:rsidRPr="007A73E8">
        <w:rPr>
          <w:rFonts w:ascii="Calibri" w:hAnsi="Calibri"/>
        </w:rPr>
        <w:t>законодавством, збільшилася</w:t>
      </w:r>
      <w:r w:rsidR="00723C1D" w:rsidRPr="007A73E8">
        <w:rPr>
          <w:rFonts w:ascii="Calibri" w:hAnsi="Calibri"/>
        </w:rPr>
        <w:t xml:space="preserve"> порівняно із попереднім роком</w:t>
      </w:r>
      <w:r w:rsidR="00A856E7" w:rsidRPr="007A73E8">
        <w:rPr>
          <w:rFonts w:ascii="Calibri" w:hAnsi="Calibri"/>
        </w:rPr>
        <w:t xml:space="preserve"> на </w:t>
      </w:r>
      <w:r w:rsidR="0029101A" w:rsidRPr="007A73E8">
        <w:rPr>
          <w:rFonts w:ascii="Calibri" w:hAnsi="Calibri"/>
        </w:rPr>
        <w:t>6,6</w:t>
      </w:r>
      <w:r w:rsidR="00A856E7" w:rsidRPr="007A73E8">
        <w:rPr>
          <w:rFonts w:ascii="Calibri" w:hAnsi="Calibri"/>
        </w:rPr>
        <w:t xml:space="preserve"> відсоткових п</w:t>
      </w:r>
      <w:r w:rsidR="009A51AF">
        <w:rPr>
          <w:rFonts w:ascii="Calibri" w:hAnsi="Calibri"/>
        </w:rPr>
        <w:t>ункти</w:t>
      </w:r>
      <w:r w:rsidR="00723C1D" w:rsidRPr="007A73E8">
        <w:rPr>
          <w:rFonts w:ascii="Calibri" w:hAnsi="Calibri"/>
        </w:rPr>
        <w:t>.</w:t>
      </w:r>
    </w:p>
    <w:p w:rsidR="000C5607" w:rsidRPr="0077346D" w:rsidRDefault="00723C1D" w:rsidP="00723C1D">
      <w:pPr>
        <w:pStyle w:val="30"/>
        <w:jc w:val="both"/>
        <w:rPr>
          <w:rFonts w:ascii="Calibri" w:hAnsi="Calibri"/>
          <w:szCs w:val="28"/>
        </w:rPr>
      </w:pPr>
      <w:r w:rsidRPr="0077346D">
        <w:rPr>
          <w:rFonts w:ascii="Calibri" w:hAnsi="Calibri"/>
          <w:szCs w:val="28"/>
        </w:rPr>
        <w:t xml:space="preserve">Серед </w:t>
      </w:r>
      <w:r w:rsidR="0029101A" w:rsidRPr="0077346D">
        <w:rPr>
          <w:rFonts w:ascii="Calibri" w:hAnsi="Calibri"/>
          <w:szCs w:val="28"/>
        </w:rPr>
        <w:t>217,1</w:t>
      </w:r>
      <w:r w:rsidRPr="0077346D">
        <w:rPr>
          <w:rFonts w:ascii="Calibri" w:hAnsi="Calibri"/>
          <w:szCs w:val="28"/>
        </w:rPr>
        <w:t xml:space="preserve"> тис. працівників, яким оплачено 50% і більше робочого ча</w:t>
      </w:r>
      <w:r w:rsidR="00F9164B" w:rsidRPr="0077346D">
        <w:rPr>
          <w:rFonts w:ascii="Calibri" w:hAnsi="Calibri"/>
          <w:szCs w:val="28"/>
        </w:rPr>
        <w:t xml:space="preserve">су, встановленого на грудень </w:t>
      </w:r>
      <w:r w:rsidR="0047548D" w:rsidRPr="0077346D">
        <w:rPr>
          <w:rFonts w:ascii="Calibri" w:hAnsi="Calibri"/>
          <w:szCs w:val="28"/>
        </w:rPr>
        <w:t>2021</w:t>
      </w:r>
      <w:r w:rsidRPr="0077346D">
        <w:rPr>
          <w:rFonts w:ascii="Calibri" w:hAnsi="Calibri"/>
          <w:szCs w:val="28"/>
        </w:rPr>
        <w:t xml:space="preserve">р., </w:t>
      </w:r>
      <w:r w:rsidR="0029101A" w:rsidRPr="0077346D">
        <w:rPr>
          <w:rFonts w:ascii="Calibri" w:hAnsi="Calibri"/>
          <w:szCs w:val="28"/>
        </w:rPr>
        <w:t>32</w:t>
      </w:r>
      <w:r w:rsidRPr="0077346D">
        <w:rPr>
          <w:rFonts w:ascii="Calibri" w:hAnsi="Calibri"/>
          <w:szCs w:val="28"/>
        </w:rPr>
        <w:t>,</w:t>
      </w:r>
      <w:r w:rsidR="00D806E7" w:rsidRPr="0077346D">
        <w:rPr>
          <w:rFonts w:ascii="Calibri" w:hAnsi="Calibri"/>
          <w:szCs w:val="28"/>
        </w:rPr>
        <w:t>4</w:t>
      </w:r>
      <w:r w:rsidRPr="0077346D">
        <w:rPr>
          <w:rFonts w:ascii="Calibri" w:hAnsi="Calibri"/>
          <w:szCs w:val="28"/>
        </w:rPr>
        <w:t xml:space="preserve"> тис. осіб (</w:t>
      </w:r>
      <w:r w:rsidR="0029101A" w:rsidRPr="0077346D">
        <w:rPr>
          <w:rFonts w:ascii="Calibri" w:hAnsi="Calibri"/>
          <w:szCs w:val="28"/>
        </w:rPr>
        <w:t>14,9</w:t>
      </w:r>
      <w:r w:rsidRPr="0077346D">
        <w:rPr>
          <w:rFonts w:ascii="Calibri" w:hAnsi="Calibri"/>
          <w:szCs w:val="28"/>
        </w:rPr>
        <w:t xml:space="preserve">%) мали нарахування у межах </w:t>
      </w:r>
      <w:r w:rsidR="00D02985" w:rsidRPr="0077346D">
        <w:rPr>
          <w:rFonts w:ascii="Calibri" w:hAnsi="Calibri"/>
          <w:szCs w:val="28"/>
        </w:rPr>
        <w:t>6</w:t>
      </w:r>
      <w:r w:rsidR="0029101A" w:rsidRPr="0077346D">
        <w:rPr>
          <w:rFonts w:ascii="Calibri" w:hAnsi="Calibri"/>
          <w:szCs w:val="28"/>
        </w:rPr>
        <w:t>5</w:t>
      </w:r>
      <w:r w:rsidR="00F9164B" w:rsidRPr="0077346D">
        <w:rPr>
          <w:rFonts w:ascii="Calibri" w:hAnsi="Calibri"/>
          <w:szCs w:val="28"/>
        </w:rPr>
        <w:t>00</w:t>
      </w:r>
      <w:r w:rsidRPr="0077346D">
        <w:rPr>
          <w:rFonts w:ascii="Calibri" w:hAnsi="Calibri"/>
          <w:szCs w:val="28"/>
        </w:rPr>
        <w:t xml:space="preserve"> грн (мінімальна заробітна плата). Найбільша частка працівників із такими нарахуваннями спостерігалась у видах діяльності з низьким рівнем середньої заробітної плати:  діяльності у сфері </w:t>
      </w:r>
      <w:r w:rsidR="0077346D" w:rsidRPr="0077346D">
        <w:rPr>
          <w:rFonts w:ascii="Calibri" w:hAnsi="Calibri"/>
          <w:szCs w:val="28"/>
          <w:lang w:eastAsia="uk-UA"/>
        </w:rPr>
        <w:t>тимчасового розміщування й організації харчування</w:t>
      </w:r>
      <w:r w:rsidR="0077346D" w:rsidRPr="0077346D">
        <w:rPr>
          <w:rFonts w:ascii="Calibri" w:hAnsi="Calibri"/>
          <w:szCs w:val="28"/>
        </w:rPr>
        <w:t xml:space="preserve"> </w:t>
      </w:r>
      <w:r w:rsidRPr="0077346D">
        <w:rPr>
          <w:rFonts w:ascii="Calibri" w:hAnsi="Calibri"/>
          <w:szCs w:val="28"/>
        </w:rPr>
        <w:t>(</w:t>
      </w:r>
      <w:r w:rsidR="0077346D" w:rsidRPr="0077346D">
        <w:rPr>
          <w:rFonts w:ascii="Calibri" w:hAnsi="Calibri"/>
          <w:szCs w:val="28"/>
        </w:rPr>
        <w:t>40,2</w:t>
      </w:r>
      <w:r w:rsidRPr="0077346D">
        <w:rPr>
          <w:rFonts w:ascii="Calibri" w:hAnsi="Calibri"/>
          <w:szCs w:val="28"/>
        </w:rPr>
        <w:t>%),</w:t>
      </w:r>
      <w:r w:rsidR="00D806E7" w:rsidRPr="0077346D">
        <w:rPr>
          <w:rFonts w:ascii="Calibri" w:hAnsi="Calibri"/>
          <w:szCs w:val="28"/>
        </w:rPr>
        <w:t xml:space="preserve"> </w:t>
      </w:r>
      <w:r w:rsidR="00A856E7" w:rsidRPr="0077346D">
        <w:rPr>
          <w:rFonts w:ascii="Calibri" w:hAnsi="Calibri"/>
          <w:szCs w:val="28"/>
        </w:rPr>
        <w:t xml:space="preserve">діяльності </w:t>
      </w:r>
      <w:r w:rsidR="00885368">
        <w:rPr>
          <w:rFonts w:ascii="Calibri" w:hAnsi="Calibri"/>
          <w:szCs w:val="28"/>
        </w:rPr>
        <w:br/>
      </w:r>
      <w:r w:rsidR="00A856E7" w:rsidRPr="0077346D">
        <w:rPr>
          <w:rFonts w:ascii="Calibri" w:hAnsi="Calibri"/>
          <w:szCs w:val="28"/>
        </w:rPr>
        <w:t>у сфері адміністративного та допоміжного обслуговування (</w:t>
      </w:r>
      <w:r w:rsidR="0077346D" w:rsidRPr="0077346D">
        <w:rPr>
          <w:rFonts w:ascii="Calibri" w:hAnsi="Calibri"/>
          <w:szCs w:val="28"/>
        </w:rPr>
        <w:t>28,2</w:t>
      </w:r>
      <w:r w:rsidR="00A856E7" w:rsidRPr="0077346D">
        <w:rPr>
          <w:rFonts w:ascii="Calibri" w:hAnsi="Calibri"/>
          <w:szCs w:val="28"/>
        </w:rPr>
        <w:t>%)</w:t>
      </w:r>
      <w:r w:rsidR="0077346D" w:rsidRPr="0077346D">
        <w:rPr>
          <w:rFonts w:ascii="Calibri" w:hAnsi="Calibri"/>
          <w:szCs w:val="28"/>
        </w:rPr>
        <w:t>, діяльності у</w:t>
      </w:r>
      <w:r w:rsidR="0077346D" w:rsidRPr="0077346D">
        <w:rPr>
          <w:rFonts w:ascii="Calibri" w:hAnsi="Calibri"/>
          <w:szCs w:val="28"/>
          <w:lang w:eastAsia="uk-UA"/>
        </w:rPr>
        <w:t xml:space="preserve"> галузі мистецтва, спорту, розваг та відпочинку</w:t>
      </w:r>
      <w:r w:rsidR="0077346D" w:rsidRPr="0077346D">
        <w:rPr>
          <w:rFonts w:ascii="Calibri" w:hAnsi="Calibri"/>
          <w:szCs w:val="28"/>
        </w:rPr>
        <w:t xml:space="preserve"> (25,0%)</w:t>
      </w:r>
      <w:r w:rsidR="00A856E7" w:rsidRPr="0077346D">
        <w:rPr>
          <w:rFonts w:ascii="Calibri" w:hAnsi="Calibri"/>
          <w:szCs w:val="28"/>
        </w:rPr>
        <w:t>.</w:t>
      </w:r>
    </w:p>
    <w:p w:rsidR="00D02985" w:rsidRPr="007A73E8" w:rsidRDefault="00D02985" w:rsidP="004E709E">
      <w:pPr>
        <w:pStyle w:val="13"/>
        <w:jc w:val="center"/>
        <w:rPr>
          <w:rFonts w:ascii="Calibri" w:hAnsi="Calibri"/>
          <w:color w:val="FF0000"/>
        </w:rPr>
      </w:pPr>
    </w:p>
    <w:p w:rsidR="000C5607" w:rsidRPr="00885368" w:rsidRDefault="000C5607" w:rsidP="00AF5CCE">
      <w:pPr>
        <w:pStyle w:val="13"/>
        <w:jc w:val="center"/>
        <w:rPr>
          <w:rFonts w:ascii="Calibri" w:hAnsi="Calibri"/>
          <w:lang w:val="ru-RU"/>
        </w:rPr>
      </w:pPr>
      <w:r w:rsidRPr="00885368">
        <w:rPr>
          <w:rFonts w:ascii="Calibri" w:hAnsi="Calibri"/>
        </w:rPr>
        <w:t>Розподіл кількості штатних працівників за рівнем номінальної</w:t>
      </w:r>
      <w:r w:rsidRPr="00885368">
        <w:rPr>
          <w:rFonts w:ascii="Calibri" w:hAnsi="Calibri"/>
        </w:rPr>
        <w:br/>
        <w:t>зар</w:t>
      </w:r>
      <w:r w:rsidR="003419BD" w:rsidRPr="00885368">
        <w:rPr>
          <w:rFonts w:ascii="Calibri" w:hAnsi="Calibri"/>
        </w:rPr>
        <w:t xml:space="preserve">обітної плати у грудні </w:t>
      </w:r>
      <w:r w:rsidR="0047548D" w:rsidRPr="00885368">
        <w:rPr>
          <w:rFonts w:ascii="Calibri" w:hAnsi="Calibri"/>
        </w:rPr>
        <w:t>2021</w:t>
      </w:r>
      <w:r w:rsidRPr="00885368">
        <w:rPr>
          <w:rFonts w:ascii="Calibri" w:hAnsi="Calibri"/>
        </w:rPr>
        <w:t xml:space="preserve"> року</w:t>
      </w:r>
    </w:p>
    <w:p w:rsidR="000C5607" w:rsidRPr="007A73E8" w:rsidRDefault="000C5607" w:rsidP="000C5607">
      <w:pPr>
        <w:pStyle w:val="13"/>
        <w:ind w:left="709" w:hanging="709"/>
        <w:jc w:val="center"/>
        <w:rPr>
          <w:rFonts w:ascii="Calibri" w:hAnsi="Calibri"/>
          <w:color w:val="FF0000"/>
          <w:szCs w:val="28"/>
          <w:lang w:val="ru-RU"/>
        </w:rPr>
      </w:pPr>
    </w:p>
    <w:p w:rsidR="00C27C00" w:rsidRPr="0077346D" w:rsidRDefault="0077346D" w:rsidP="0077346D">
      <w:pPr>
        <w:jc w:val="right"/>
        <w:rPr>
          <w:rFonts w:ascii="Calibri" w:hAnsi="Calibri"/>
          <w:i/>
          <w:sz w:val="24"/>
          <w:szCs w:val="24"/>
        </w:rPr>
      </w:pPr>
      <w:r w:rsidRPr="0077346D">
        <w:rPr>
          <w:rFonts w:ascii="Calibri" w:hAnsi="Calibri"/>
          <w:i/>
          <w:sz w:val="24"/>
          <w:szCs w:val="24"/>
        </w:rPr>
        <w:t>(до кількості працівників, яким оплачено 50 відсотків</w:t>
      </w:r>
    </w:p>
    <w:p w:rsidR="0077346D" w:rsidRPr="0077346D" w:rsidRDefault="00A13D4E" w:rsidP="0077346D">
      <w:pPr>
        <w:jc w:val="right"/>
        <w:rPr>
          <w:rFonts w:ascii="Calibri" w:hAnsi="Calibri"/>
          <w:i/>
          <w:sz w:val="24"/>
          <w:szCs w:val="24"/>
        </w:rPr>
      </w:pPr>
      <w:r>
        <w:rPr>
          <w:noProof/>
          <w:lang w:eastAsia="uk-UA"/>
        </w:rPr>
        <w:drawing>
          <wp:anchor distT="0" distB="0" distL="114300" distR="114300" simplePos="0" relativeHeight="251658752" behindDoc="0" locked="0" layoutInCell="1" allowOverlap="1">
            <wp:simplePos x="0" y="0"/>
            <wp:positionH relativeFrom="column">
              <wp:posOffset>0</wp:posOffset>
            </wp:positionH>
            <wp:positionV relativeFrom="paragraph">
              <wp:posOffset>238125</wp:posOffset>
            </wp:positionV>
            <wp:extent cx="5867400" cy="2548890"/>
            <wp:effectExtent l="0" t="3175" r="4445" b="635"/>
            <wp:wrapSquare wrapText="bothSides"/>
            <wp:docPr id="14" name="Об'єкт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r w:rsidR="0077346D" w:rsidRPr="0077346D">
        <w:rPr>
          <w:rFonts w:ascii="Calibri" w:hAnsi="Calibri"/>
          <w:i/>
          <w:sz w:val="24"/>
          <w:szCs w:val="24"/>
        </w:rPr>
        <w:t xml:space="preserve"> і більше робочого часу, встановленого на грудень, відсотків)</w:t>
      </w:r>
    </w:p>
    <w:p w:rsidR="0018791A" w:rsidRPr="007A73E8" w:rsidRDefault="0018791A" w:rsidP="001A251A">
      <w:pPr>
        <w:ind w:firstLine="720"/>
        <w:jc w:val="both"/>
        <w:rPr>
          <w:rFonts w:ascii="Calibri" w:hAnsi="Calibri"/>
          <w:color w:val="FF0000"/>
        </w:rPr>
      </w:pPr>
    </w:p>
    <w:p w:rsidR="00FC35EC" w:rsidRPr="007A73E8" w:rsidRDefault="00723C1D" w:rsidP="00FC35EC">
      <w:pPr>
        <w:ind w:firstLine="720"/>
        <w:jc w:val="both"/>
        <w:rPr>
          <w:rFonts w:ascii="Calibri" w:hAnsi="Calibri"/>
          <w:color w:val="FF0000"/>
          <w:sz w:val="28"/>
          <w:szCs w:val="28"/>
        </w:rPr>
      </w:pPr>
      <w:r w:rsidRPr="007A73E8">
        <w:rPr>
          <w:rFonts w:ascii="Calibri" w:hAnsi="Calibri"/>
          <w:sz w:val="28"/>
          <w:szCs w:val="28"/>
        </w:rPr>
        <w:t xml:space="preserve">Загалом </w:t>
      </w:r>
      <w:r w:rsidR="00B75183" w:rsidRPr="007A73E8">
        <w:rPr>
          <w:rFonts w:ascii="Calibri" w:hAnsi="Calibri"/>
          <w:sz w:val="28"/>
          <w:szCs w:val="28"/>
        </w:rPr>
        <w:t xml:space="preserve">у </w:t>
      </w:r>
      <w:r w:rsidR="0077346D" w:rsidRPr="007A73E8">
        <w:rPr>
          <w:rFonts w:ascii="Calibri" w:hAnsi="Calibri"/>
          <w:sz w:val="28"/>
          <w:szCs w:val="28"/>
        </w:rPr>
        <w:t>45,</w:t>
      </w:r>
      <w:r w:rsidR="00D127E0" w:rsidRPr="00D127E0">
        <w:rPr>
          <w:rFonts w:ascii="Calibri" w:hAnsi="Calibri"/>
          <w:sz w:val="28"/>
          <w:szCs w:val="28"/>
          <w:lang w:val="ru-RU"/>
        </w:rPr>
        <w:t>5</w:t>
      </w:r>
      <w:r w:rsidR="00B75183" w:rsidRPr="007A73E8">
        <w:rPr>
          <w:rFonts w:ascii="Calibri" w:hAnsi="Calibri"/>
          <w:sz w:val="28"/>
          <w:szCs w:val="28"/>
        </w:rPr>
        <w:t>%</w:t>
      </w:r>
      <w:r w:rsidRPr="007A73E8">
        <w:rPr>
          <w:rFonts w:ascii="Calibri" w:hAnsi="Calibri"/>
          <w:sz w:val="28"/>
          <w:szCs w:val="28"/>
        </w:rPr>
        <w:t xml:space="preserve"> працівників нарахов</w:t>
      </w:r>
      <w:r w:rsidR="00060CCC" w:rsidRPr="007A73E8">
        <w:rPr>
          <w:rFonts w:ascii="Calibri" w:hAnsi="Calibri"/>
          <w:sz w:val="28"/>
          <w:szCs w:val="28"/>
        </w:rPr>
        <w:t xml:space="preserve">ана заробітна плата у грудні </w:t>
      </w:r>
      <w:r w:rsidR="0047548D" w:rsidRPr="007A73E8">
        <w:rPr>
          <w:rFonts w:ascii="Calibri" w:hAnsi="Calibri"/>
          <w:sz w:val="28"/>
          <w:szCs w:val="28"/>
        </w:rPr>
        <w:t>2021</w:t>
      </w:r>
      <w:r w:rsidRPr="007A73E8">
        <w:rPr>
          <w:rFonts w:ascii="Calibri" w:hAnsi="Calibri"/>
          <w:sz w:val="28"/>
          <w:szCs w:val="28"/>
        </w:rPr>
        <w:t>р. не перевищувала 10000 грн.</w:t>
      </w:r>
      <w:r w:rsidRPr="007A73E8">
        <w:rPr>
          <w:rFonts w:ascii="Calibri" w:hAnsi="Calibri"/>
          <w:color w:val="FF0000"/>
          <w:sz w:val="28"/>
          <w:szCs w:val="28"/>
        </w:rPr>
        <w:t xml:space="preserve"> </w:t>
      </w:r>
      <w:r w:rsidRPr="007A73E8">
        <w:rPr>
          <w:rFonts w:ascii="Calibri" w:hAnsi="Calibri"/>
          <w:sz w:val="28"/>
          <w:szCs w:val="28"/>
        </w:rPr>
        <w:t>Водночас</w:t>
      </w:r>
      <w:r w:rsidR="00035677" w:rsidRPr="007A73E8">
        <w:rPr>
          <w:rFonts w:ascii="Calibri" w:hAnsi="Calibri"/>
          <w:sz w:val="28"/>
          <w:szCs w:val="28"/>
        </w:rPr>
        <w:t>,</w:t>
      </w:r>
      <w:r w:rsidR="00B75183" w:rsidRPr="007A73E8">
        <w:rPr>
          <w:rFonts w:ascii="Calibri" w:hAnsi="Calibri"/>
          <w:sz w:val="28"/>
          <w:szCs w:val="28"/>
        </w:rPr>
        <w:t xml:space="preserve"> </w:t>
      </w:r>
      <w:r w:rsidRPr="007A73E8">
        <w:rPr>
          <w:rFonts w:ascii="Calibri" w:hAnsi="Calibri"/>
          <w:sz w:val="28"/>
          <w:szCs w:val="28"/>
        </w:rPr>
        <w:t xml:space="preserve">у кожного </w:t>
      </w:r>
      <w:r w:rsidR="00035677" w:rsidRPr="007A73E8">
        <w:rPr>
          <w:rFonts w:ascii="Calibri" w:hAnsi="Calibri"/>
          <w:sz w:val="28"/>
          <w:szCs w:val="28"/>
        </w:rPr>
        <w:t>третьо</w:t>
      </w:r>
      <w:r w:rsidR="00B75183" w:rsidRPr="007A73E8">
        <w:rPr>
          <w:rFonts w:ascii="Calibri" w:hAnsi="Calibri"/>
          <w:sz w:val="28"/>
          <w:szCs w:val="28"/>
        </w:rPr>
        <w:t xml:space="preserve">го </w:t>
      </w:r>
      <w:r w:rsidRPr="007A73E8">
        <w:rPr>
          <w:rFonts w:ascii="Calibri" w:hAnsi="Calibri"/>
          <w:sz w:val="28"/>
          <w:szCs w:val="28"/>
        </w:rPr>
        <w:t>працівника заробітна плата була більше 1</w:t>
      </w:r>
      <w:r w:rsidR="00035677" w:rsidRPr="007A73E8">
        <w:rPr>
          <w:rFonts w:ascii="Calibri" w:hAnsi="Calibri"/>
          <w:sz w:val="28"/>
          <w:szCs w:val="28"/>
        </w:rPr>
        <w:t>5</w:t>
      </w:r>
      <w:r w:rsidRPr="007A73E8">
        <w:rPr>
          <w:rFonts w:ascii="Calibri" w:hAnsi="Calibri"/>
          <w:sz w:val="28"/>
          <w:szCs w:val="28"/>
        </w:rPr>
        <w:t xml:space="preserve">000 грн. </w:t>
      </w:r>
      <w:r w:rsidRPr="007A73E8">
        <w:rPr>
          <w:rFonts w:ascii="Calibri" w:hAnsi="Calibri"/>
        </w:rPr>
        <w:t xml:space="preserve"> </w:t>
      </w:r>
      <w:r w:rsidR="00FC35EC" w:rsidRPr="007A73E8">
        <w:rPr>
          <w:rFonts w:ascii="Calibri" w:hAnsi="Calibri"/>
          <w:sz w:val="28"/>
          <w:szCs w:val="28"/>
        </w:rPr>
        <w:t>Переважна більшість таких працівників була зайнята у видах діяльності з високим рівнем оплати праці, зокрема</w:t>
      </w:r>
      <w:r w:rsidR="005D57A4" w:rsidRPr="005D57A4">
        <w:rPr>
          <w:rFonts w:ascii="Calibri" w:hAnsi="Calibri"/>
          <w:sz w:val="28"/>
          <w:szCs w:val="28"/>
        </w:rPr>
        <w:t xml:space="preserve">, </w:t>
      </w:r>
      <w:r w:rsidR="005D57A4">
        <w:rPr>
          <w:rFonts w:ascii="Calibri" w:hAnsi="Calibri"/>
          <w:sz w:val="28"/>
          <w:szCs w:val="28"/>
        </w:rPr>
        <w:t>на в</w:t>
      </w:r>
      <w:r w:rsidR="005D57A4" w:rsidRPr="005D57A4">
        <w:rPr>
          <w:rFonts w:ascii="Calibri" w:hAnsi="Calibri"/>
          <w:sz w:val="28"/>
          <w:szCs w:val="28"/>
        </w:rPr>
        <w:t>иробництв</w:t>
      </w:r>
      <w:r w:rsidR="005D57A4">
        <w:rPr>
          <w:rFonts w:ascii="Calibri" w:hAnsi="Calibri"/>
          <w:sz w:val="28"/>
          <w:szCs w:val="28"/>
        </w:rPr>
        <w:t>і</w:t>
      </w:r>
      <w:r w:rsidR="005D57A4" w:rsidRPr="005D57A4">
        <w:rPr>
          <w:rFonts w:ascii="Calibri" w:hAnsi="Calibri"/>
          <w:sz w:val="28"/>
          <w:szCs w:val="28"/>
        </w:rPr>
        <w:t xml:space="preserve"> основних фармацевтичних продуктів </w:t>
      </w:r>
      <w:r w:rsidR="00885368">
        <w:rPr>
          <w:rFonts w:ascii="Calibri" w:hAnsi="Calibri"/>
          <w:sz w:val="28"/>
          <w:szCs w:val="28"/>
        </w:rPr>
        <w:br/>
      </w:r>
      <w:r w:rsidR="005D57A4" w:rsidRPr="005D57A4">
        <w:rPr>
          <w:rFonts w:ascii="Calibri" w:hAnsi="Calibri"/>
          <w:sz w:val="28"/>
          <w:szCs w:val="28"/>
        </w:rPr>
        <w:t>і фармацевтичних препаратів</w:t>
      </w:r>
      <w:r w:rsidR="005D57A4">
        <w:rPr>
          <w:rFonts w:ascii="Calibri" w:hAnsi="Calibri"/>
          <w:sz w:val="28"/>
          <w:szCs w:val="28"/>
        </w:rPr>
        <w:t xml:space="preserve"> (62,6%), </w:t>
      </w:r>
      <w:r w:rsidR="005D57A4" w:rsidRPr="005D57A4">
        <w:rPr>
          <w:rFonts w:ascii="Calibri" w:hAnsi="Calibri"/>
          <w:sz w:val="28"/>
          <w:szCs w:val="28"/>
        </w:rPr>
        <w:t>у сфер</w:t>
      </w:r>
      <w:r w:rsidR="005D57A4">
        <w:rPr>
          <w:rFonts w:ascii="Calibri" w:hAnsi="Calibri"/>
          <w:sz w:val="28"/>
          <w:szCs w:val="28"/>
        </w:rPr>
        <w:t>і п</w:t>
      </w:r>
      <w:r w:rsidR="005D57A4" w:rsidRPr="005D57A4">
        <w:rPr>
          <w:rFonts w:ascii="Calibri" w:hAnsi="Calibri"/>
          <w:sz w:val="28"/>
          <w:szCs w:val="28"/>
        </w:rPr>
        <w:t>остачання електроенергії, газу, пари та кондиційованого повітря</w:t>
      </w:r>
      <w:r w:rsidR="005D57A4">
        <w:rPr>
          <w:rFonts w:ascii="Calibri" w:hAnsi="Calibri"/>
          <w:sz w:val="28"/>
          <w:szCs w:val="28"/>
        </w:rPr>
        <w:t xml:space="preserve"> (60,5%), на в</w:t>
      </w:r>
      <w:r w:rsidR="005D57A4" w:rsidRPr="005D57A4">
        <w:rPr>
          <w:rFonts w:ascii="Calibri" w:hAnsi="Calibri"/>
          <w:sz w:val="28"/>
          <w:szCs w:val="28"/>
        </w:rPr>
        <w:t>иробництв</w:t>
      </w:r>
      <w:r w:rsidR="005D57A4">
        <w:rPr>
          <w:rFonts w:ascii="Calibri" w:hAnsi="Calibri"/>
          <w:sz w:val="28"/>
          <w:szCs w:val="28"/>
        </w:rPr>
        <w:t>і</w:t>
      </w:r>
      <w:r w:rsidR="005D57A4" w:rsidRPr="005D57A4">
        <w:rPr>
          <w:rFonts w:ascii="Calibri" w:hAnsi="Calibri"/>
          <w:sz w:val="28"/>
          <w:szCs w:val="28"/>
        </w:rPr>
        <w:t xml:space="preserve"> електричного устатк</w:t>
      </w:r>
      <w:r w:rsidR="00555E05">
        <w:rPr>
          <w:rFonts w:ascii="Calibri" w:hAnsi="Calibri"/>
          <w:sz w:val="28"/>
          <w:szCs w:val="28"/>
        </w:rPr>
        <w:t>у</w:t>
      </w:r>
      <w:r w:rsidR="005D57A4" w:rsidRPr="005D57A4">
        <w:rPr>
          <w:rFonts w:ascii="Calibri" w:hAnsi="Calibri"/>
          <w:sz w:val="28"/>
          <w:szCs w:val="28"/>
        </w:rPr>
        <w:t>вання</w:t>
      </w:r>
      <w:r w:rsidR="005D57A4">
        <w:rPr>
          <w:rFonts w:ascii="Calibri" w:hAnsi="Calibri"/>
          <w:sz w:val="28"/>
          <w:szCs w:val="28"/>
        </w:rPr>
        <w:t xml:space="preserve"> (56,6%), на</w:t>
      </w:r>
      <w:r w:rsidR="00C2480B" w:rsidRPr="007A73E8">
        <w:rPr>
          <w:rFonts w:ascii="Calibri" w:hAnsi="Calibri"/>
          <w:sz w:val="28"/>
          <w:szCs w:val="28"/>
        </w:rPr>
        <w:t xml:space="preserve"> </w:t>
      </w:r>
      <w:r w:rsidR="008D5568" w:rsidRPr="008D5568">
        <w:rPr>
          <w:rFonts w:ascii="Calibri" w:hAnsi="Calibri"/>
          <w:bCs/>
          <w:sz w:val="28"/>
          <w:szCs w:val="28"/>
        </w:rPr>
        <w:t>будівництві</w:t>
      </w:r>
      <w:r w:rsidR="008D5568" w:rsidRPr="008D5568">
        <w:rPr>
          <w:rFonts w:ascii="Calibri" w:hAnsi="Calibri"/>
          <w:sz w:val="28"/>
          <w:szCs w:val="28"/>
        </w:rPr>
        <w:t xml:space="preserve"> </w:t>
      </w:r>
      <w:r w:rsidR="00C2480B" w:rsidRPr="008D5568">
        <w:rPr>
          <w:rFonts w:ascii="Calibri" w:hAnsi="Calibri"/>
          <w:sz w:val="28"/>
          <w:szCs w:val="28"/>
        </w:rPr>
        <w:t>(</w:t>
      </w:r>
      <w:r w:rsidR="008D5568" w:rsidRPr="007A73E8">
        <w:rPr>
          <w:rFonts w:ascii="Calibri" w:hAnsi="Calibri"/>
          <w:sz w:val="28"/>
          <w:szCs w:val="28"/>
        </w:rPr>
        <w:t>44,9</w:t>
      </w:r>
      <w:r w:rsidR="00C2480B" w:rsidRPr="007A73E8">
        <w:rPr>
          <w:rFonts w:ascii="Calibri" w:hAnsi="Calibri"/>
          <w:sz w:val="28"/>
          <w:szCs w:val="28"/>
        </w:rPr>
        <w:t>%),</w:t>
      </w:r>
      <w:r w:rsidR="003942AE" w:rsidRPr="007A73E8">
        <w:rPr>
          <w:rFonts w:ascii="Calibri" w:hAnsi="Calibri"/>
          <w:color w:val="FF0000"/>
          <w:sz w:val="28"/>
          <w:szCs w:val="28"/>
        </w:rPr>
        <w:t xml:space="preserve"> </w:t>
      </w:r>
      <w:r w:rsidR="00FC35EC" w:rsidRPr="007A73E8">
        <w:rPr>
          <w:rFonts w:ascii="Calibri" w:hAnsi="Calibri"/>
          <w:sz w:val="28"/>
          <w:szCs w:val="28"/>
        </w:rPr>
        <w:t>у фінансовій та страховій діяльності (</w:t>
      </w:r>
      <w:r w:rsidR="00035677" w:rsidRPr="007A73E8">
        <w:rPr>
          <w:rFonts w:ascii="Calibri" w:hAnsi="Calibri"/>
          <w:sz w:val="28"/>
          <w:szCs w:val="28"/>
        </w:rPr>
        <w:t>41</w:t>
      </w:r>
      <w:r w:rsidR="008D5568" w:rsidRPr="007A73E8">
        <w:rPr>
          <w:rFonts w:ascii="Calibri" w:hAnsi="Calibri"/>
          <w:sz w:val="28"/>
          <w:szCs w:val="28"/>
        </w:rPr>
        <w:t>,</w:t>
      </w:r>
      <w:r w:rsidR="00FC35EC" w:rsidRPr="007A73E8">
        <w:rPr>
          <w:rFonts w:ascii="Calibri" w:hAnsi="Calibri"/>
          <w:sz w:val="28"/>
          <w:szCs w:val="28"/>
        </w:rPr>
        <w:t xml:space="preserve">0%), </w:t>
      </w:r>
      <w:r w:rsidR="00555E05">
        <w:rPr>
          <w:rFonts w:ascii="Calibri" w:hAnsi="Calibri"/>
          <w:sz w:val="28"/>
          <w:szCs w:val="28"/>
        </w:rPr>
        <w:t xml:space="preserve">у </w:t>
      </w:r>
      <w:r w:rsidR="00FC35EC" w:rsidRPr="007A73E8">
        <w:rPr>
          <w:rFonts w:ascii="Calibri" w:hAnsi="Calibri"/>
          <w:sz w:val="28"/>
          <w:szCs w:val="28"/>
        </w:rPr>
        <w:t>сфері державного управління й оборони; обов’язкового соціального страхування (</w:t>
      </w:r>
      <w:r w:rsidR="00035677" w:rsidRPr="007A73E8">
        <w:rPr>
          <w:rFonts w:ascii="Calibri" w:hAnsi="Calibri"/>
          <w:sz w:val="28"/>
          <w:szCs w:val="28"/>
        </w:rPr>
        <w:t>42,5</w:t>
      </w:r>
      <w:r w:rsidR="00FC35EC" w:rsidRPr="007A73E8">
        <w:rPr>
          <w:rFonts w:ascii="Calibri" w:hAnsi="Calibri"/>
          <w:sz w:val="28"/>
          <w:szCs w:val="28"/>
        </w:rPr>
        <w:t>%)</w:t>
      </w:r>
      <w:r w:rsidR="005D57A4">
        <w:rPr>
          <w:rFonts w:ascii="Calibri" w:hAnsi="Calibri"/>
          <w:sz w:val="28"/>
          <w:szCs w:val="28"/>
        </w:rPr>
        <w:t>.</w:t>
      </w:r>
    </w:p>
    <w:p w:rsidR="00723C1D" w:rsidRPr="007A73E8" w:rsidRDefault="00723C1D" w:rsidP="008B65E3">
      <w:pPr>
        <w:pStyle w:val="a5"/>
        <w:rPr>
          <w:rFonts w:ascii="Calibri" w:hAnsi="Calibri"/>
          <w:szCs w:val="28"/>
          <w:lang w:val="ru-RU"/>
        </w:rPr>
      </w:pPr>
      <w:r w:rsidRPr="007A73E8">
        <w:rPr>
          <w:rFonts w:ascii="Calibri" w:hAnsi="Calibri"/>
        </w:rPr>
        <w:lastRenderedPageBreak/>
        <w:t>Індекс реальної зароб</w:t>
      </w:r>
      <w:r w:rsidR="00822D1B" w:rsidRPr="007A73E8">
        <w:rPr>
          <w:rFonts w:ascii="Calibri" w:hAnsi="Calibri"/>
        </w:rPr>
        <w:t xml:space="preserve">ітної плати в середньому за </w:t>
      </w:r>
      <w:r w:rsidR="0047548D" w:rsidRPr="007A73E8">
        <w:rPr>
          <w:rFonts w:ascii="Calibri" w:hAnsi="Calibri"/>
        </w:rPr>
        <w:t>2021</w:t>
      </w:r>
      <w:r w:rsidRPr="007A73E8">
        <w:rPr>
          <w:rFonts w:ascii="Calibri" w:hAnsi="Calibri"/>
        </w:rPr>
        <w:t xml:space="preserve">р. порівняно </w:t>
      </w:r>
      <w:r w:rsidR="00885368">
        <w:rPr>
          <w:rFonts w:ascii="Calibri" w:hAnsi="Calibri"/>
        </w:rPr>
        <w:br/>
      </w:r>
      <w:r w:rsidRPr="007A73E8">
        <w:rPr>
          <w:rFonts w:ascii="Calibri" w:hAnsi="Calibri"/>
        </w:rPr>
        <w:t>з</w:t>
      </w:r>
      <w:r w:rsidRPr="007A73E8">
        <w:rPr>
          <w:rFonts w:ascii="Calibri" w:hAnsi="Calibri"/>
          <w:color w:val="FF0000"/>
        </w:rPr>
        <w:t xml:space="preserve"> </w:t>
      </w:r>
      <w:r w:rsidR="0047548D" w:rsidRPr="007A73E8">
        <w:rPr>
          <w:rFonts w:ascii="Calibri" w:hAnsi="Calibri"/>
        </w:rPr>
        <w:t>2020</w:t>
      </w:r>
      <w:r w:rsidRPr="007A73E8">
        <w:rPr>
          <w:rFonts w:ascii="Calibri" w:hAnsi="Calibri"/>
        </w:rPr>
        <w:t xml:space="preserve">р. становив </w:t>
      </w:r>
      <w:r w:rsidR="00822D1B" w:rsidRPr="007A73E8">
        <w:rPr>
          <w:rFonts w:ascii="Calibri" w:hAnsi="Calibri"/>
          <w:szCs w:val="28"/>
        </w:rPr>
        <w:t>10</w:t>
      </w:r>
      <w:r w:rsidR="00822D1B" w:rsidRPr="007A73E8">
        <w:rPr>
          <w:rFonts w:ascii="Calibri" w:hAnsi="Calibri"/>
          <w:szCs w:val="28"/>
          <w:lang w:val="ru-RU"/>
        </w:rPr>
        <w:t>9</w:t>
      </w:r>
      <w:r w:rsidR="00822D1B" w:rsidRPr="007A73E8">
        <w:rPr>
          <w:rFonts w:ascii="Calibri" w:hAnsi="Calibri"/>
          <w:szCs w:val="28"/>
        </w:rPr>
        <w:t xml:space="preserve">,9%, а за грудень </w:t>
      </w:r>
      <w:r w:rsidR="0047548D" w:rsidRPr="007A73E8">
        <w:rPr>
          <w:rFonts w:ascii="Calibri" w:hAnsi="Calibri"/>
          <w:szCs w:val="28"/>
        </w:rPr>
        <w:t>2021</w:t>
      </w:r>
      <w:r w:rsidR="00822D1B" w:rsidRPr="007A73E8">
        <w:rPr>
          <w:rFonts w:ascii="Calibri" w:hAnsi="Calibri"/>
          <w:szCs w:val="28"/>
        </w:rPr>
        <w:t xml:space="preserve">р. до грудня </w:t>
      </w:r>
      <w:r w:rsidR="0047548D" w:rsidRPr="007A73E8">
        <w:rPr>
          <w:rFonts w:ascii="Calibri" w:hAnsi="Calibri"/>
          <w:szCs w:val="28"/>
        </w:rPr>
        <w:t>2020</w:t>
      </w:r>
      <w:r w:rsidR="00822D1B" w:rsidRPr="007A73E8">
        <w:rPr>
          <w:rFonts w:ascii="Calibri" w:hAnsi="Calibri"/>
          <w:szCs w:val="28"/>
        </w:rPr>
        <w:t>р. – 11</w:t>
      </w:r>
      <w:r w:rsidR="00B1139B" w:rsidRPr="007A73E8">
        <w:rPr>
          <w:rFonts w:ascii="Calibri" w:hAnsi="Calibri"/>
          <w:szCs w:val="28"/>
        </w:rPr>
        <w:t>6</w:t>
      </w:r>
      <w:r w:rsidRPr="007A73E8">
        <w:rPr>
          <w:rFonts w:ascii="Calibri" w:hAnsi="Calibri"/>
          <w:szCs w:val="28"/>
        </w:rPr>
        <w:t>,</w:t>
      </w:r>
      <w:r w:rsidR="00B1139B" w:rsidRPr="007A73E8">
        <w:rPr>
          <w:rFonts w:ascii="Calibri" w:hAnsi="Calibri"/>
          <w:szCs w:val="28"/>
        </w:rPr>
        <w:t>2</w:t>
      </w:r>
      <w:r w:rsidRPr="007A73E8">
        <w:rPr>
          <w:rFonts w:ascii="Calibri" w:hAnsi="Calibri"/>
          <w:szCs w:val="28"/>
        </w:rPr>
        <w:t>%.</w:t>
      </w:r>
    </w:p>
    <w:p w:rsidR="00BF0096" w:rsidRPr="007A73E8" w:rsidRDefault="00BF0096" w:rsidP="004E709E">
      <w:pPr>
        <w:jc w:val="center"/>
        <w:rPr>
          <w:rFonts w:ascii="Calibri" w:hAnsi="Calibri"/>
          <w:b/>
          <w:color w:val="FF0000"/>
          <w:sz w:val="28"/>
          <w:szCs w:val="28"/>
        </w:rPr>
      </w:pPr>
    </w:p>
    <w:p w:rsidR="007B69AC" w:rsidRPr="007A73E8" w:rsidRDefault="007B69AC" w:rsidP="004E709E">
      <w:pPr>
        <w:jc w:val="center"/>
        <w:rPr>
          <w:rFonts w:ascii="Calibri" w:hAnsi="Calibri"/>
          <w:b/>
          <w:sz w:val="28"/>
          <w:szCs w:val="28"/>
        </w:rPr>
      </w:pPr>
      <w:r w:rsidRPr="007A73E8">
        <w:rPr>
          <w:rFonts w:ascii="Calibri" w:hAnsi="Calibri"/>
          <w:b/>
          <w:sz w:val="28"/>
          <w:szCs w:val="28"/>
        </w:rPr>
        <w:t>Індекси заробітної плати та споживчих цін</w:t>
      </w:r>
    </w:p>
    <w:p w:rsidR="007B69AC" w:rsidRPr="00885368" w:rsidRDefault="007B69AC" w:rsidP="00B1139B">
      <w:pPr>
        <w:tabs>
          <w:tab w:val="center" w:pos="4932"/>
          <w:tab w:val="left" w:pos="8520"/>
        </w:tabs>
        <w:jc w:val="center"/>
        <w:rPr>
          <w:rFonts w:ascii="Calibri" w:hAnsi="Calibri"/>
          <w:sz w:val="24"/>
          <w:szCs w:val="28"/>
        </w:rPr>
      </w:pPr>
      <w:r w:rsidRPr="00885368">
        <w:rPr>
          <w:rFonts w:ascii="Calibri" w:hAnsi="Calibri"/>
          <w:sz w:val="24"/>
          <w:szCs w:val="28"/>
        </w:rPr>
        <w:t>(грудень у % до грудня попереднього року)</w:t>
      </w:r>
    </w:p>
    <w:p w:rsidR="00D322CB" w:rsidRDefault="00A13D4E" w:rsidP="006662D5">
      <w:pPr>
        <w:tabs>
          <w:tab w:val="left" w:pos="564"/>
          <w:tab w:val="right" w:pos="10035"/>
        </w:tabs>
        <w:jc w:val="both"/>
        <w:rPr>
          <w:rFonts w:ascii="Calibri" w:hAnsi="Calibri"/>
          <w:sz w:val="28"/>
          <w:szCs w:val="28"/>
        </w:rPr>
      </w:pPr>
      <w:r w:rsidRPr="007A73E8">
        <w:rPr>
          <w:rFonts w:ascii="Calibri" w:hAnsi="Calibri"/>
          <w:noProof/>
          <w:sz w:val="28"/>
          <w:szCs w:val="28"/>
          <w:lang w:eastAsia="uk-UA"/>
        </w:rPr>
        <w:drawing>
          <wp:inline distT="0" distB="0" distL="0" distR="0">
            <wp:extent cx="5782945" cy="3157855"/>
            <wp:effectExtent l="0" t="0" r="0" b="0"/>
            <wp:docPr id="3" name="Об'є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9F4F40" w:rsidRDefault="009F4F40" w:rsidP="00D322CB">
      <w:pPr>
        <w:tabs>
          <w:tab w:val="left" w:pos="564"/>
          <w:tab w:val="right" w:pos="10035"/>
        </w:tabs>
        <w:ind w:firstLine="709"/>
        <w:jc w:val="both"/>
        <w:rPr>
          <w:rFonts w:ascii="Calibri" w:hAnsi="Calibri"/>
          <w:b/>
          <w:sz w:val="28"/>
          <w:szCs w:val="28"/>
        </w:rPr>
      </w:pPr>
    </w:p>
    <w:p w:rsidR="009F4F40" w:rsidRDefault="009F4F40" w:rsidP="00D322CB">
      <w:pPr>
        <w:tabs>
          <w:tab w:val="left" w:pos="564"/>
          <w:tab w:val="right" w:pos="10035"/>
        </w:tabs>
        <w:ind w:firstLine="709"/>
        <w:jc w:val="both"/>
        <w:rPr>
          <w:rFonts w:ascii="Calibri" w:hAnsi="Calibri"/>
          <w:b/>
          <w:sz w:val="28"/>
          <w:szCs w:val="28"/>
        </w:rPr>
      </w:pPr>
    </w:p>
    <w:p w:rsidR="009F4F40" w:rsidRDefault="009F4F40" w:rsidP="00D322CB">
      <w:pPr>
        <w:tabs>
          <w:tab w:val="left" w:pos="564"/>
          <w:tab w:val="right" w:pos="10035"/>
        </w:tabs>
        <w:ind w:firstLine="709"/>
        <w:jc w:val="both"/>
        <w:rPr>
          <w:rFonts w:ascii="Calibri" w:hAnsi="Calibri"/>
          <w:b/>
          <w:sz w:val="28"/>
          <w:szCs w:val="28"/>
        </w:rPr>
      </w:pPr>
    </w:p>
    <w:p w:rsidR="00DA5A94" w:rsidRDefault="00DA5A94" w:rsidP="00CE369A">
      <w:pPr>
        <w:tabs>
          <w:tab w:val="left" w:pos="564"/>
          <w:tab w:val="right" w:pos="10035"/>
        </w:tabs>
        <w:ind w:firstLine="709"/>
        <w:jc w:val="both"/>
        <w:rPr>
          <w:rFonts w:ascii="Calibri" w:hAnsi="Calibri"/>
          <w:b/>
          <w:sz w:val="28"/>
          <w:szCs w:val="28"/>
        </w:rPr>
      </w:pPr>
    </w:p>
    <w:p w:rsidR="00CE369A" w:rsidRDefault="00CE369A" w:rsidP="00CE369A">
      <w:pPr>
        <w:tabs>
          <w:tab w:val="left" w:pos="564"/>
          <w:tab w:val="right" w:pos="10035"/>
        </w:tabs>
        <w:ind w:firstLine="709"/>
        <w:jc w:val="both"/>
        <w:rPr>
          <w:rFonts w:ascii="Calibri" w:hAnsi="Calibri"/>
          <w:sz w:val="28"/>
          <w:szCs w:val="28"/>
        </w:rPr>
      </w:pPr>
      <w:r w:rsidRPr="007A73E8">
        <w:rPr>
          <w:rFonts w:ascii="Calibri" w:hAnsi="Calibri"/>
          <w:b/>
          <w:sz w:val="28"/>
          <w:szCs w:val="28"/>
        </w:rPr>
        <w:t>Загальна сума заборгованості з виплати заробітної плати</w:t>
      </w:r>
      <w:r w:rsidRPr="007A73E8">
        <w:rPr>
          <w:rFonts w:ascii="Calibri" w:hAnsi="Calibri"/>
          <w:b/>
          <w:sz w:val="28"/>
          <w:szCs w:val="28"/>
          <w:vertAlign w:val="superscript"/>
          <w:lang w:val="ru-RU"/>
        </w:rPr>
        <w:t>1</w:t>
      </w:r>
      <w:r w:rsidRPr="007A73E8">
        <w:rPr>
          <w:rFonts w:ascii="Calibri" w:hAnsi="Calibri"/>
          <w:sz w:val="28"/>
          <w:szCs w:val="28"/>
        </w:rPr>
        <w:t xml:space="preserve"> за 2021р</w:t>
      </w:r>
      <w:r>
        <w:rPr>
          <w:rFonts w:ascii="Calibri" w:hAnsi="Calibri"/>
          <w:sz w:val="28"/>
          <w:szCs w:val="28"/>
        </w:rPr>
        <w:t>.</w:t>
      </w:r>
      <w:r w:rsidRPr="007A73E8">
        <w:rPr>
          <w:rFonts w:ascii="Calibri" w:hAnsi="Calibri"/>
          <w:sz w:val="28"/>
          <w:szCs w:val="28"/>
        </w:rPr>
        <w:t xml:space="preserve"> збільшилася на </w:t>
      </w:r>
      <w:r w:rsidRPr="00CE369A">
        <w:rPr>
          <w:rFonts w:ascii="Calibri" w:hAnsi="Calibri"/>
          <w:sz w:val="28"/>
          <w:szCs w:val="28"/>
          <w:lang w:val="ru-RU"/>
        </w:rPr>
        <w:t>1</w:t>
      </w:r>
      <w:r w:rsidRPr="00CE369A">
        <w:rPr>
          <w:rFonts w:ascii="Calibri" w:hAnsi="Calibri"/>
          <w:sz w:val="28"/>
          <w:szCs w:val="28"/>
        </w:rPr>
        <w:t>36</w:t>
      </w:r>
      <w:r w:rsidRPr="00CE369A">
        <w:rPr>
          <w:rFonts w:ascii="Calibri" w:hAnsi="Calibri"/>
          <w:sz w:val="28"/>
          <w:szCs w:val="28"/>
          <w:lang w:val="ru-RU"/>
        </w:rPr>
        <w:t>,6</w:t>
      </w:r>
      <w:r w:rsidRPr="00CE369A">
        <w:rPr>
          <w:rFonts w:ascii="Calibri" w:hAnsi="Calibri"/>
          <w:sz w:val="28"/>
          <w:szCs w:val="28"/>
        </w:rPr>
        <w:t xml:space="preserve">% </w:t>
      </w:r>
      <w:r w:rsidRPr="007A73E8">
        <w:rPr>
          <w:rFonts w:ascii="Calibri" w:hAnsi="Calibri"/>
          <w:sz w:val="28"/>
          <w:szCs w:val="28"/>
        </w:rPr>
        <w:t>або на 15269</w:t>
      </w:r>
      <w:r w:rsidRPr="007A73E8">
        <w:rPr>
          <w:rFonts w:ascii="Calibri" w:hAnsi="Calibri"/>
          <w:sz w:val="28"/>
          <w:szCs w:val="28"/>
          <w:lang w:val="ru-RU"/>
        </w:rPr>
        <w:t>,6 тис</w:t>
      </w:r>
      <w:r w:rsidRPr="007A73E8">
        <w:rPr>
          <w:rFonts w:ascii="Calibri" w:hAnsi="Calibri"/>
          <w:sz w:val="28"/>
          <w:szCs w:val="28"/>
        </w:rPr>
        <w:t>.грн, і на 1 січня 20</w:t>
      </w:r>
      <w:r w:rsidRPr="007A73E8">
        <w:rPr>
          <w:rFonts w:ascii="Calibri" w:hAnsi="Calibri"/>
          <w:sz w:val="28"/>
          <w:szCs w:val="28"/>
          <w:lang w:val="ru-RU"/>
        </w:rPr>
        <w:t>22</w:t>
      </w:r>
      <w:r w:rsidRPr="007A73E8">
        <w:rPr>
          <w:rFonts w:ascii="Calibri" w:hAnsi="Calibri"/>
          <w:sz w:val="28"/>
          <w:szCs w:val="28"/>
        </w:rPr>
        <w:t>р</w:t>
      </w:r>
      <w:r>
        <w:rPr>
          <w:rFonts w:ascii="Calibri" w:hAnsi="Calibri"/>
          <w:sz w:val="28"/>
          <w:szCs w:val="28"/>
        </w:rPr>
        <w:t>.</w:t>
      </w:r>
      <w:r w:rsidRPr="007A73E8">
        <w:rPr>
          <w:rFonts w:ascii="Calibri" w:hAnsi="Calibri"/>
          <w:sz w:val="28"/>
          <w:szCs w:val="28"/>
        </w:rPr>
        <w:t xml:space="preserve"> становила </w:t>
      </w:r>
      <w:r w:rsidRPr="007A73E8">
        <w:rPr>
          <w:rFonts w:ascii="Calibri" w:hAnsi="Calibri"/>
          <w:sz w:val="28"/>
          <w:szCs w:val="28"/>
          <w:lang w:val="ru-RU"/>
        </w:rPr>
        <w:t>26447,5 тис</w:t>
      </w:r>
      <w:r w:rsidRPr="007A73E8">
        <w:rPr>
          <w:rFonts w:ascii="Calibri" w:hAnsi="Calibri"/>
          <w:sz w:val="28"/>
          <w:szCs w:val="28"/>
        </w:rPr>
        <w:t xml:space="preserve">.грн, що дорівнює 0,8% фонду оплати праці, нарахованого </w:t>
      </w:r>
      <w:r w:rsidR="00885368">
        <w:rPr>
          <w:rFonts w:ascii="Calibri" w:hAnsi="Calibri"/>
          <w:sz w:val="28"/>
          <w:szCs w:val="28"/>
        </w:rPr>
        <w:br/>
      </w:r>
      <w:r w:rsidRPr="007A73E8">
        <w:rPr>
          <w:rFonts w:ascii="Calibri" w:hAnsi="Calibri"/>
          <w:sz w:val="28"/>
          <w:szCs w:val="28"/>
        </w:rPr>
        <w:t>за грудень 2021р. У структурі боргу України Вінницька область складає 0,8%.</w:t>
      </w:r>
    </w:p>
    <w:p w:rsidR="00CE369A" w:rsidRDefault="00CE369A" w:rsidP="00CE369A">
      <w:pPr>
        <w:ind w:firstLine="720"/>
        <w:jc w:val="both"/>
        <w:rPr>
          <w:rFonts w:ascii="Calibri" w:hAnsi="Calibri"/>
          <w:sz w:val="28"/>
          <w:szCs w:val="27"/>
        </w:rPr>
      </w:pPr>
      <w:r w:rsidRPr="00044FA3">
        <w:rPr>
          <w:rFonts w:ascii="Calibri" w:hAnsi="Calibri"/>
          <w:sz w:val="28"/>
          <w:szCs w:val="27"/>
        </w:rPr>
        <w:t>Близько двох третин невиплаченої заробітної плати (61,4%) припадає на промислові підприємства області.</w:t>
      </w:r>
      <w:r w:rsidRPr="00044FA3">
        <w:rPr>
          <w:rFonts w:ascii="Calibri" w:hAnsi="Calibri"/>
          <w:color w:val="FF0000"/>
          <w:sz w:val="28"/>
          <w:szCs w:val="27"/>
        </w:rPr>
        <w:t xml:space="preserve"> </w:t>
      </w:r>
      <w:r w:rsidRPr="00044FA3">
        <w:rPr>
          <w:rFonts w:ascii="Calibri" w:hAnsi="Calibri"/>
          <w:sz w:val="28"/>
          <w:szCs w:val="27"/>
        </w:rPr>
        <w:t>Серед решти підприємств найбільша частка боргу перед працівниками транспорту, складського господарства, поштової та кур’єрської діяльності (11,9%), сільського, лісового та рибного господарств (10,5%).</w:t>
      </w:r>
    </w:p>
    <w:p w:rsidR="00DA5A94" w:rsidRDefault="00DA5A94" w:rsidP="00CE369A">
      <w:pPr>
        <w:ind w:firstLine="720"/>
        <w:jc w:val="both"/>
        <w:rPr>
          <w:rFonts w:ascii="Calibri" w:hAnsi="Calibri"/>
          <w:sz w:val="28"/>
          <w:szCs w:val="27"/>
        </w:rPr>
      </w:pPr>
    </w:p>
    <w:p w:rsidR="00DA5A94" w:rsidRDefault="00DA5A94" w:rsidP="00CE369A">
      <w:pPr>
        <w:ind w:firstLine="720"/>
        <w:jc w:val="both"/>
        <w:rPr>
          <w:rFonts w:ascii="Calibri" w:hAnsi="Calibri"/>
          <w:sz w:val="28"/>
          <w:szCs w:val="27"/>
        </w:rPr>
      </w:pPr>
    </w:p>
    <w:p w:rsidR="00DA5A94" w:rsidRPr="00044FA3" w:rsidRDefault="00DA5A94" w:rsidP="00CE369A">
      <w:pPr>
        <w:ind w:firstLine="720"/>
        <w:jc w:val="both"/>
        <w:rPr>
          <w:rFonts w:ascii="Calibri" w:hAnsi="Calibri"/>
          <w:sz w:val="28"/>
          <w:szCs w:val="27"/>
        </w:rPr>
      </w:pPr>
    </w:p>
    <w:p w:rsidR="00CE369A" w:rsidRPr="007A73E8" w:rsidRDefault="00CE369A" w:rsidP="00CE369A">
      <w:pPr>
        <w:jc w:val="both"/>
        <w:rPr>
          <w:rFonts w:ascii="Calibri" w:hAnsi="Calibri"/>
        </w:rPr>
      </w:pPr>
      <w:r w:rsidRPr="007A73E8">
        <w:rPr>
          <w:rFonts w:ascii="Calibri" w:hAnsi="Calibri"/>
          <w:color w:val="FF0000"/>
        </w:rPr>
        <w:t xml:space="preserve"> </w:t>
      </w:r>
      <w:r w:rsidRPr="007A73E8">
        <w:rPr>
          <w:rFonts w:ascii="Calibri" w:hAnsi="Calibri"/>
        </w:rPr>
        <w:t xml:space="preserve">––––––––––––––                                                                                                                                                         </w:t>
      </w:r>
    </w:p>
    <w:p w:rsidR="00CE369A" w:rsidRPr="007A73E8" w:rsidRDefault="00CE369A" w:rsidP="00CE369A">
      <w:pPr>
        <w:pStyle w:val="21"/>
        <w:ind w:firstLine="0"/>
        <w:rPr>
          <w:rFonts w:ascii="Calibri" w:hAnsi="Calibri"/>
          <w:bCs/>
          <w:sz w:val="18"/>
          <w:szCs w:val="18"/>
        </w:rPr>
      </w:pPr>
      <w:r w:rsidRPr="007A73E8">
        <w:rPr>
          <w:rFonts w:ascii="Calibri" w:hAnsi="Calibri"/>
          <w:bCs/>
          <w:sz w:val="22"/>
          <w:szCs w:val="22"/>
          <w:vertAlign w:val="superscript"/>
        </w:rPr>
        <w:t>1</w:t>
      </w:r>
      <w:r w:rsidRPr="007A73E8">
        <w:rPr>
          <w:rFonts w:ascii="Calibri" w:hAnsi="Calibri"/>
          <w:bCs/>
          <w:vertAlign w:val="superscript"/>
        </w:rPr>
        <w:t xml:space="preserve"> </w:t>
      </w:r>
      <w:r w:rsidRPr="007A73E8">
        <w:rPr>
          <w:rFonts w:ascii="Calibri" w:hAnsi="Calibri"/>
          <w:bCs/>
          <w:sz w:val="18"/>
          <w:szCs w:val="18"/>
        </w:rPr>
        <w:t>Дані</w:t>
      </w:r>
      <w:r w:rsidRPr="007A73E8">
        <w:rPr>
          <w:rFonts w:ascii="Calibri" w:hAnsi="Calibri"/>
          <w:bCs/>
          <w:color w:val="FF0000"/>
          <w:sz w:val="18"/>
          <w:szCs w:val="18"/>
        </w:rPr>
        <w:t xml:space="preserve"> </w:t>
      </w:r>
      <w:r w:rsidRPr="007A73E8">
        <w:rPr>
          <w:rFonts w:ascii="Calibri" w:hAnsi="Calibri"/>
          <w:bCs/>
          <w:sz w:val="18"/>
          <w:szCs w:val="18"/>
        </w:rPr>
        <w:t>на 1 січня 2021 року, для порівняння, перераховані відповідно до Методологічних положень  державного статистичного спостереження "Стан виплати заробітної плати", затверджених наказом Держстату від 30.12.2020 № 374.</w:t>
      </w:r>
    </w:p>
    <w:p w:rsidR="00CE369A" w:rsidRPr="00C439A8" w:rsidRDefault="00CE369A" w:rsidP="00CE369A">
      <w:pPr>
        <w:ind w:firstLine="720"/>
        <w:jc w:val="both"/>
        <w:rPr>
          <w:rFonts w:ascii="Calibri" w:hAnsi="Calibri"/>
          <w:sz w:val="28"/>
          <w:szCs w:val="27"/>
        </w:rPr>
      </w:pPr>
      <w:r w:rsidRPr="007A73E8">
        <w:rPr>
          <w:rFonts w:ascii="Calibri" w:hAnsi="Calibri"/>
        </w:rPr>
        <w:br w:type="page"/>
      </w:r>
      <w:r w:rsidRPr="00B96006">
        <w:rPr>
          <w:rFonts w:ascii="Calibri" w:hAnsi="Calibri"/>
          <w:sz w:val="28"/>
          <w:szCs w:val="27"/>
        </w:rPr>
        <w:lastRenderedPageBreak/>
        <w:t>Серед видів економічної діяльності найвагоміше збільшення суми боргу із зароб</w:t>
      </w:r>
      <w:r w:rsidR="00FF6D3A">
        <w:rPr>
          <w:rFonts w:ascii="Calibri" w:hAnsi="Calibri"/>
          <w:sz w:val="28"/>
          <w:szCs w:val="27"/>
        </w:rPr>
        <w:t xml:space="preserve">ітної плати порівняно з </w:t>
      </w:r>
      <w:r w:rsidRPr="00B96006">
        <w:rPr>
          <w:rFonts w:ascii="Calibri" w:hAnsi="Calibri"/>
          <w:sz w:val="28"/>
          <w:szCs w:val="27"/>
        </w:rPr>
        <w:t>1 січня 202</w:t>
      </w:r>
      <w:r w:rsidR="00FF6D3A">
        <w:rPr>
          <w:rFonts w:ascii="Calibri" w:hAnsi="Calibri"/>
          <w:sz w:val="28"/>
          <w:szCs w:val="27"/>
        </w:rPr>
        <w:t>1</w:t>
      </w:r>
      <w:r w:rsidRPr="00B96006">
        <w:rPr>
          <w:rFonts w:ascii="Calibri" w:hAnsi="Calibri"/>
          <w:sz w:val="28"/>
          <w:szCs w:val="27"/>
        </w:rPr>
        <w:t xml:space="preserve"> року спостерігалося </w:t>
      </w:r>
      <w:r w:rsidR="00885368">
        <w:rPr>
          <w:rFonts w:ascii="Calibri" w:hAnsi="Calibri"/>
          <w:sz w:val="28"/>
          <w:szCs w:val="27"/>
        </w:rPr>
        <w:br/>
      </w:r>
      <w:r w:rsidRPr="00B96006">
        <w:rPr>
          <w:rFonts w:ascii="Calibri" w:hAnsi="Calibri"/>
          <w:sz w:val="28"/>
          <w:szCs w:val="27"/>
        </w:rPr>
        <w:t xml:space="preserve">на підприємствах </w:t>
      </w:r>
      <w:r>
        <w:rPr>
          <w:rFonts w:ascii="Calibri" w:hAnsi="Calibri"/>
          <w:sz w:val="28"/>
          <w:szCs w:val="27"/>
        </w:rPr>
        <w:t>промисловості</w:t>
      </w:r>
      <w:r w:rsidRPr="0091588D">
        <w:rPr>
          <w:rFonts w:ascii="Calibri" w:hAnsi="Calibri"/>
          <w:sz w:val="28"/>
          <w:szCs w:val="27"/>
        </w:rPr>
        <w:t xml:space="preserve"> </w:t>
      </w:r>
      <w:r w:rsidRPr="00C439A8">
        <w:rPr>
          <w:rFonts w:ascii="Calibri" w:hAnsi="Calibri"/>
          <w:sz w:val="28"/>
          <w:szCs w:val="27"/>
        </w:rPr>
        <w:t>(на 8735,6 тис.грн).</w:t>
      </w:r>
    </w:p>
    <w:p w:rsidR="00CE369A" w:rsidRDefault="00CE369A" w:rsidP="00CE369A">
      <w:pPr>
        <w:ind w:firstLine="720"/>
        <w:jc w:val="both"/>
        <w:rPr>
          <w:rFonts w:ascii="Calibri" w:hAnsi="Calibri"/>
          <w:sz w:val="28"/>
          <w:szCs w:val="27"/>
        </w:rPr>
      </w:pPr>
    </w:p>
    <w:p w:rsidR="00CE369A" w:rsidRDefault="00CE369A" w:rsidP="00CE369A">
      <w:pPr>
        <w:ind w:firstLine="720"/>
        <w:jc w:val="center"/>
        <w:rPr>
          <w:rFonts w:ascii="Calibri" w:hAnsi="Calibri"/>
          <w:sz w:val="28"/>
          <w:szCs w:val="27"/>
        </w:rPr>
      </w:pPr>
      <w:r>
        <w:rPr>
          <w:rFonts w:ascii="Calibri" w:hAnsi="Calibri"/>
          <w:sz w:val="28"/>
          <w:szCs w:val="27"/>
        </w:rPr>
        <w:t xml:space="preserve">Структура заборгованості з виплати заробітної плати </w:t>
      </w:r>
    </w:p>
    <w:p w:rsidR="00CE369A" w:rsidRDefault="00CE369A" w:rsidP="00CE369A">
      <w:pPr>
        <w:ind w:firstLine="720"/>
        <w:jc w:val="center"/>
        <w:rPr>
          <w:rFonts w:ascii="Calibri" w:hAnsi="Calibri"/>
          <w:sz w:val="28"/>
          <w:szCs w:val="27"/>
        </w:rPr>
      </w:pPr>
      <w:r>
        <w:rPr>
          <w:rFonts w:ascii="Calibri" w:hAnsi="Calibri"/>
          <w:sz w:val="28"/>
          <w:szCs w:val="27"/>
        </w:rPr>
        <w:t>за видами економічної діяльності на 1 січня 2022 року</w:t>
      </w:r>
    </w:p>
    <w:p w:rsidR="00CE369A" w:rsidRDefault="00CE369A" w:rsidP="00CE369A">
      <w:pPr>
        <w:ind w:firstLine="720"/>
        <w:jc w:val="both"/>
        <w:rPr>
          <w:rFonts w:ascii="Calibri" w:hAnsi="Calibri"/>
          <w:sz w:val="28"/>
          <w:szCs w:val="27"/>
        </w:rPr>
      </w:pPr>
    </w:p>
    <w:p w:rsidR="00CE369A" w:rsidRPr="00CE369A" w:rsidRDefault="004A05C5" w:rsidP="00CE369A">
      <w:pPr>
        <w:ind w:firstLine="720"/>
        <w:jc w:val="both"/>
        <w:rPr>
          <w:rFonts w:ascii="Calibri" w:hAnsi="Calibri"/>
          <w:sz w:val="28"/>
          <w:szCs w:val="27"/>
        </w:rPr>
      </w:pPr>
      <w:r>
        <w:rPr>
          <w:rFonts w:ascii="Calibri" w:hAnsi="Calibri"/>
          <w:noProof/>
          <w:sz w:val="28"/>
          <w:szCs w:val="27"/>
          <w:lang w:eastAsia="uk-UA"/>
        </w:rPr>
        <w:drawing>
          <wp:inline distT="0" distB="0" distL="0" distR="0" wp14:anchorId="2818A6BB" wp14:editId="54C111D3">
            <wp:extent cx="5313680" cy="1315720"/>
            <wp:effectExtent l="38100" t="57150" r="39370" b="55880"/>
            <wp:docPr id="19" name="Схема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974211" w:rsidRDefault="00974211" w:rsidP="00CE369A">
      <w:pPr>
        <w:pStyle w:val="21"/>
        <w:jc w:val="center"/>
        <w:rPr>
          <w:rFonts w:ascii="Calibri" w:hAnsi="Calibri"/>
          <w:b/>
          <w:sz w:val="24"/>
          <w:szCs w:val="24"/>
        </w:rPr>
      </w:pPr>
    </w:p>
    <w:p w:rsidR="00974211" w:rsidRDefault="00974211" w:rsidP="00CE369A">
      <w:pPr>
        <w:pStyle w:val="21"/>
        <w:jc w:val="center"/>
        <w:rPr>
          <w:rFonts w:ascii="Calibri" w:hAnsi="Calibri"/>
          <w:b/>
          <w:sz w:val="24"/>
          <w:szCs w:val="24"/>
        </w:rPr>
      </w:pPr>
    </w:p>
    <w:p w:rsidR="00CE369A" w:rsidRPr="00885368" w:rsidRDefault="00CE369A" w:rsidP="00CE369A">
      <w:pPr>
        <w:pStyle w:val="21"/>
        <w:jc w:val="center"/>
        <w:rPr>
          <w:rFonts w:ascii="Calibri" w:hAnsi="Calibri"/>
          <w:b/>
          <w:szCs w:val="24"/>
        </w:rPr>
      </w:pPr>
      <w:r w:rsidRPr="00885368">
        <w:rPr>
          <w:rFonts w:ascii="Calibri" w:hAnsi="Calibri"/>
          <w:b/>
          <w:szCs w:val="24"/>
        </w:rPr>
        <w:t>Динаміка заборгованості з виплати заробітної плати</w:t>
      </w:r>
    </w:p>
    <w:p w:rsidR="00CE369A" w:rsidRPr="00885368" w:rsidRDefault="00CE369A" w:rsidP="00CE369A">
      <w:pPr>
        <w:pStyle w:val="21"/>
        <w:jc w:val="center"/>
        <w:rPr>
          <w:rFonts w:ascii="Calibri" w:hAnsi="Calibri"/>
          <w:b/>
          <w:szCs w:val="24"/>
          <w:vertAlign w:val="superscript"/>
        </w:rPr>
      </w:pPr>
      <w:r w:rsidRPr="00885368">
        <w:rPr>
          <w:rFonts w:ascii="Calibri" w:hAnsi="Calibri"/>
          <w:b/>
          <w:szCs w:val="24"/>
        </w:rPr>
        <w:t>у 202</w:t>
      </w:r>
      <w:r w:rsidRPr="00885368">
        <w:rPr>
          <w:rFonts w:ascii="Calibri" w:hAnsi="Calibri"/>
          <w:b/>
          <w:szCs w:val="24"/>
          <w:lang w:val="ru-RU"/>
        </w:rPr>
        <w:t>1</w:t>
      </w:r>
      <w:r w:rsidRPr="00885368">
        <w:rPr>
          <w:rFonts w:ascii="Calibri" w:hAnsi="Calibri"/>
          <w:b/>
          <w:szCs w:val="24"/>
        </w:rPr>
        <w:t>–202</w:t>
      </w:r>
      <w:r w:rsidRPr="00885368">
        <w:rPr>
          <w:rFonts w:ascii="Calibri" w:hAnsi="Calibri"/>
          <w:b/>
          <w:szCs w:val="24"/>
          <w:lang w:val="ru-RU"/>
        </w:rPr>
        <w:t>2</w:t>
      </w:r>
      <w:r w:rsidRPr="00885368">
        <w:rPr>
          <w:rFonts w:ascii="Calibri" w:hAnsi="Calibri"/>
          <w:b/>
          <w:szCs w:val="24"/>
        </w:rPr>
        <w:t xml:space="preserve"> роках</w:t>
      </w:r>
      <w:r w:rsidRPr="00885368">
        <w:rPr>
          <w:rFonts w:ascii="Calibri" w:hAnsi="Calibri"/>
          <w:b/>
          <w:szCs w:val="24"/>
          <w:vertAlign w:val="superscript"/>
        </w:rPr>
        <w:t>1</w:t>
      </w:r>
    </w:p>
    <w:p w:rsidR="00CE369A" w:rsidRPr="00AC1553" w:rsidRDefault="006A0AD0" w:rsidP="00CE369A">
      <w:pPr>
        <w:pStyle w:val="21"/>
        <w:jc w:val="center"/>
        <w:rPr>
          <w:rFonts w:ascii="Calibri" w:hAnsi="Calibri"/>
          <w:sz w:val="24"/>
          <w:szCs w:val="24"/>
        </w:rPr>
      </w:pPr>
      <w:r>
        <w:rPr>
          <w:rFonts w:ascii="Calibri" w:hAnsi="Calibri"/>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7.05pt;margin-top:13.55pt;width:444.85pt;height:258.1pt;z-index:251683328;mso-position-horizontal-relative:text;mso-position-vertical-relative:text">
            <v:imagedata r:id="rId33" o:title=""/>
          </v:shape>
          <o:OLEObject Type="Embed" ProgID="Excel.Sheet.12" ShapeID="_x0000_s1028" DrawAspect="Content" ObjectID="_1718192036" r:id="rId34"/>
        </w:object>
      </w:r>
      <w:r w:rsidR="00CE369A" w:rsidRPr="00AC1553">
        <w:rPr>
          <w:rFonts w:ascii="Calibri" w:hAnsi="Calibri"/>
          <w:sz w:val="24"/>
          <w:szCs w:val="24"/>
        </w:rPr>
        <w:t xml:space="preserve"> (на 1 число відповідного місяця)</w:t>
      </w:r>
    </w:p>
    <w:p w:rsidR="00CE369A" w:rsidRPr="00AC1553" w:rsidRDefault="00CE369A" w:rsidP="00CE369A">
      <w:pPr>
        <w:pStyle w:val="21"/>
        <w:jc w:val="center"/>
        <w:rPr>
          <w:rFonts w:ascii="Calibri" w:hAnsi="Calibri"/>
          <w:color w:val="FF0000"/>
          <w:sz w:val="24"/>
          <w:szCs w:val="24"/>
        </w:rPr>
      </w:pPr>
    </w:p>
    <w:p w:rsidR="00CE369A" w:rsidRPr="00AC1553" w:rsidRDefault="00CE369A" w:rsidP="00CE369A">
      <w:pPr>
        <w:pStyle w:val="21"/>
        <w:ind w:firstLine="0"/>
        <w:jc w:val="center"/>
        <w:rPr>
          <w:rFonts w:ascii="Calibri" w:hAnsi="Calibri"/>
          <w:color w:val="FF0000"/>
          <w:sz w:val="24"/>
          <w:szCs w:val="24"/>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AC77A1" w:rsidRDefault="00AC77A1" w:rsidP="00CE369A">
      <w:pPr>
        <w:jc w:val="both"/>
        <w:rPr>
          <w:rFonts w:ascii="Calibri" w:hAnsi="Calibri"/>
        </w:rPr>
      </w:pPr>
    </w:p>
    <w:p w:rsidR="00CE369A" w:rsidRPr="004A05C5" w:rsidRDefault="00CE369A" w:rsidP="00CE369A">
      <w:pPr>
        <w:jc w:val="both"/>
        <w:rPr>
          <w:rFonts w:ascii="Calibri" w:hAnsi="Calibri"/>
        </w:rPr>
      </w:pPr>
      <w:r w:rsidRPr="004A05C5">
        <w:rPr>
          <w:rFonts w:ascii="Calibri" w:hAnsi="Calibri"/>
        </w:rPr>
        <w:t xml:space="preserve">–––––––––––––                                                                                                                                          </w:t>
      </w:r>
    </w:p>
    <w:p w:rsidR="00CE369A" w:rsidRPr="00AC1553" w:rsidRDefault="00CE369A" w:rsidP="00CE369A">
      <w:pPr>
        <w:pStyle w:val="21"/>
        <w:ind w:firstLine="0"/>
        <w:rPr>
          <w:rFonts w:ascii="Calibri" w:hAnsi="Calibri"/>
          <w:bCs/>
          <w:sz w:val="16"/>
          <w:szCs w:val="16"/>
        </w:rPr>
      </w:pPr>
      <w:r w:rsidRPr="00AC1553">
        <w:rPr>
          <w:rFonts w:ascii="Calibri" w:hAnsi="Calibri"/>
          <w:bCs/>
          <w:sz w:val="16"/>
          <w:szCs w:val="16"/>
          <w:vertAlign w:val="superscript"/>
        </w:rPr>
        <w:t xml:space="preserve">1 </w:t>
      </w:r>
      <w:r w:rsidRPr="00AC1553">
        <w:rPr>
          <w:rFonts w:ascii="Calibri" w:hAnsi="Calibri"/>
          <w:bCs/>
          <w:sz w:val="16"/>
          <w:szCs w:val="16"/>
        </w:rPr>
        <w:t>Дані</w:t>
      </w:r>
      <w:r w:rsidRPr="00AC1553">
        <w:rPr>
          <w:rFonts w:ascii="Calibri" w:hAnsi="Calibri"/>
          <w:bCs/>
          <w:color w:val="FF0000"/>
          <w:sz w:val="16"/>
          <w:szCs w:val="16"/>
        </w:rPr>
        <w:t xml:space="preserve"> </w:t>
      </w:r>
      <w:r w:rsidRPr="00AC1553">
        <w:rPr>
          <w:rFonts w:ascii="Calibri" w:hAnsi="Calibri"/>
          <w:bCs/>
          <w:sz w:val="16"/>
          <w:szCs w:val="16"/>
        </w:rPr>
        <w:t>на 1 січня 2021 року, для порівняння, перераховані відповідно до Методологічних положень  державного статистичного спостереження "Стан виплати заробітної плати", затверджених наказом Держстату від 30.12.2020 № 374.</w:t>
      </w:r>
    </w:p>
    <w:p w:rsidR="00CE369A" w:rsidRDefault="00CE369A" w:rsidP="00CE369A">
      <w:pPr>
        <w:ind w:firstLine="720"/>
        <w:jc w:val="both"/>
        <w:rPr>
          <w:rFonts w:ascii="Calibri" w:hAnsi="Calibri" w:cs="Calibri"/>
          <w:color w:val="000000"/>
          <w:sz w:val="28"/>
          <w:szCs w:val="27"/>
        </w:rPr>
      </w:pPr>
    </w:p>
    <w:p w:rsidR="00974211" w:rsidRDefault="00974211">
      <w:pPr>
        <w:widowControl/>
        <w:rPr>
          <w:rFonts w:ascii="Calibri" w:hAnsi="Calibri" w:cs="Calibri"/>
          <w:color w:val="000000"/>
          <w:sz w:val="28"/>
          <w:szCs w:val="27"/>
        </w:rPr>
      </w:pPr>
      <w:r>
        <w:rPr>
          <w:rFonts w:ascii="Calibri" w:hAnsi="Calibri" w:cs="Calibri"/>
          <w:color w:val="000000"/>
          <w:sz w:val="28"/>
          <w:szCs w:val="27"/>
        </w:rPr>
        <w:br w:type="page"/>
      </w:r>
    </w:p>
    <w:p w:rsidR="00CE369A" w:rsidRDefault="00CE369A" w:rsidP="00974211">
      <w:pPr>
        <w:ind w:firstLine="720"/>
        <w:jc w:val="both"/>
        <w:rPr>
          <w:rFonts w:ascii="Calibri" w:hAnsi="Calibri" w:cs="Calibri"/>
          <w:b/>
          <w:sz w:val="27"/>
          <w:szCs w:val="27"/>
        </w:rPr>
      </w:pPr>
      <w:r w:rsidRPr="00B96006">
        <w:rPr>
          <w:rFonts w:ascii="Calibri" w:hAnsi="Calibri" w:cs="Calibri"/>
          <w:color w:val="000000"/>
          <w:sz w:val="28"/>
          <w:szCs w:val="27"/>
        </w:rPr>
        <w:lastRenderedPageBreak/>
        <w:t xml:space="preserve">Заборгованість із виплати заробітної плати та темпи зміни </w:t>
      </w:r>
      <w:r w:rsidRPr="00B96006">
        <w:rPr>
          <w:rFonts w:ascii="Calibri" w:hAnsi="Calibri" w:cs="Calibri"/>
          <w:sz w:val="28"/>
          <w:szCs w:val="27"/>
        </w:rPr>
        <w:t>суми заборгованості з виплати заробітної плати по районах області на 1 січня 2022р.</w:t>
      </w:r>
      <w:r w:rsidRPr="00B96006">
        <w:rPr>
          <w:rFonts w:ascii="Calibri" w:hAnsi="Calibri" w:cs="Calibri"/>
          <w:color w:val="000000"/>
          <w:sz w:val="28"/>
          <w:szCs w:val="27"/>
        </w:rPr>
        <w:t xml:space="preserve"> наведено у таблиці:</w:t>
      </w:r>
    </w:p>
    <w:p w:rsidR="00CE369A" w:rsidRDefault="00CE369A" w:rsidP="00CE369A">
      <w:pPr>
        <w:jc w:val="center"/>
        <w:rPr>
          <w:rFonts w:ascii="Calibri" w:hAnsi="Calibri" w:cs="Calibri"/>
          <w:b/>
          <w:sz w:val="27"/>
          <w:szCs w:val="27"/>
        </w:rPr>
      </w:pPr>
    </w:p>
    <w:p w:rsidR="00CE369A" w:rsidRPr="00885368" w:rsidRDefault="00CE369A" w:rsidP="00CE369A">
      <w:pPr>
        <w:jc w:val="center"/>
        <w:rPr>
          <w:rFonts w:ascii="Calibri" w:hAnsi="Calibri" w:cs="Calibri"/>
          <w:b/>
          <w:sz w:val="27"/>
          <w:szCs w:val="27"/>
        </w:rPr>
      </w:pPr>
      <w:r w:rsidRPr="00885368">
        <w:rPr>
          <w:rFonts w:ascii="Calibri" w:hAnsi="Calibri" w:cs="Calibri"/>
          <w:b/>
          <w:sz w:val="27"/>
          <w:szCs w:val="27"/>
        </w:rPr>
        <w:t>Темпи зміни суми заборгованості з виплати заробітної плати</w:t>
      </w:r>
    </w:p>
    <w:p w:rsidR="00CE369A" w:rsidRPr="00885368" w:rsidRDefault="00CE369A" w:rsidP="00CE369A">
      <w:pPr>
        <w:pStyle w:val="31"/>
        <w:keepNext w:val="0"/>
        <w:rPr>
          <w:rFonts w:ascii="Calibri" w:hAnsi="Calibri" w:cs="Calibri"/>
          <w:sz w:val="27"/>
          <w:szCs w:val="27"/>
          <w:vertAlign w:val="superscript"/>
          <w:lang w:val="ru-RU"/>
        </w:rPr>
      </w:pPr>
      <w:r w:rsidRPr="00885368">
        <w:rPr>
          <w:rFonts w:ascii="Calibri" w:hAnsi="Calibri" w:cs="Calibri"/>
          <w:sz w:val="27"/>
          <w:szCs w:val="27"/>
        </w:rPr>
        <w:t>по районах області на 1 січня 2022 року</w:t>
      </w:r>
      <w:r w:rsidRPr="00885368">
        <w:rPr>
          <w:rFonts w:ascii="Calibri" w:hAnsi="Calibri" w:cs="Calibri"/>
          <w:sz w:val="27"/>
          <w:szCs w:val="27"/>
          <w:vertAlign w:val="superscript"/>
          <w:lang w:val="ru-RU"/>
        </w:rPr>
        <w:t>1</w:t>
      </w:r>
    </w:p>
    <w:p w:rsidR="00CE369A" w:rsidRPr="00853E1C" w:rsidRDefault="00CE369A" w:rsidP="00CE369A">
      <w:pPr>
        <w:jc w:val="center"/>
        <w:rPr>
          <w:rFonts w:ascii="Calibri" w:hAnsi="Calibri" w:cs="Calibri"/>
          <w:bCs/>
          <w:sz w:val="27"/>
          <w:szCs w:val="27"/>
        </w:rPr>
      </w:pPr>
    </w:p>
    <w:tbl>
      <w:tblPr>
        <w:tblW w:w="9498" w:type="dxa"/>
        <w:jc w:val="center"/>
        <w:tblLayout w:type="fixed"/>
        <w:tblCellMar>
          <w:left w:w="30" w:type="dxa"/>
          <w:right w:w="30" w:type="dxa"/>
        </w:tblCellMar>
        <w:tblLook w:val="0000" w:firstRow="0" w:lastRow="0" w:firstColumn="0" w:lastColumn="0" w:noHBand="0" w:noVBand="0"/>
      </w:tblPr>
      <w:tblGrid>
        <w:gridCol w:w="2333"/>
        <w:gridCol w:w="823"/>
        <w:gridCol w:w="955"/>
        <w:gridCol w:w="966"/>
        <w:gridCol w:w="823"/>
        <w:gridCol w:w="961"/>
        <w:gridCol w:w="823"/>
        <w:gridCol w:w="962"/>
        <w:gridCol w:w="852"/>
      </w:tblGrid>
      <w:tr w:rsidR="00CE369A" w:rsidRPr="00853E1C" w:rsidTr="00023DD1">
        <w:trPr>
          <w:cantSplit/>
          <w:trHeight w:val="345"/>
          <w:jc w:val="center"/>
        </w:trPr>
        <w:tc>
          <w:tcPr>
            <w:tcW w:w="2333" w:type="dxa"/>
            <w:vMerge w:val="restart"/>
            <w:tcBorders>
              <w:top w:val="single" w:sz="4" w:space="0" w:color="auto"/>
              <w:bottom w:val="single" w:sz="4" w:space="0" w:color="auto"/>
            </w:tcBorders>
          </w:tcPr>
          <w:p w:rsidR="00CE369A" w:rsidRPr="00853E1C" w:rsidRDefault="00CE369A" w:rsidP="008C2FCA">
            <w:pPr>
              <w:jc w:val="right"/>
              <w:rPr>
                <w:rFonts w:ascii="Calibri" w:hAnsi="Calibri" w:cs="Calibri"/>
                <w:snapToGrid w:val="0"/>
                <w:sz w:val="24"/>
                <w:szCs w:val="24"/>
              </w:rPr>
            </w:pPr>
          </w:p>
        </w:tc>
        <w:tc>
          <w:tcPr>
            <w:tcW w:w="6313" w:type="dxa"/>
            <w:gridSpan w:val="7"/>
            <w:tcBorders>
              <w:top w:val="single" w:sz="4" w:space="0" w:color="auto"/>
              <w:left w:val="single" w:sz="4" w:space="0" w:color="auto"/>
              <w:bottom w:val="single" w:sz="4" w:space="0" w:color="auto"/>
              <w:right w:val="single" w:sz="4" w:space="0" w:color="auto"/>
            </w:tcBorders>
            <w:vAlign w:val="center"/>
          </w:tcPr>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Сума невиплаченої заробітної плати</w:t>
            </w:r>
          </w:p>
        </w:tc>
        <w:tc>
          <w:tcPr>
            <w:tcW w:w="852" w:type="dxa"/>
            <w:vMerge w:val="restart"/>
            <w:tcBorders>
              <w:top w:val="single" w:sz="4" w:space="0" w:color="auto"/>
              <w:left w:val="nil"/>
              <w:bottom w:val="single" w:sz="4" w:space="0" w:color="auto"/>
            </w:tcBorders>
            <w:vAlign w:val="center"/>
          </w:tcPr>
          <w:p w:rsidR="00CE369A" w:rsidRPr="00853E1C" w:rsidRDefault="00CE369A" w:rsidP="008C2FCA">
            <w:pPr>
              <w:ind w:left="-57" w:right="-57"/>
              <w:jc w:val="center"/>
              <w:rPr>
                <w:rFonts w:ascii="Calibri" w:hAnsi="Calibri" w:cs="Calibri"/>
                <w:snapToGrid w:val="0"/>
                <w:sz w:val="24"/>
                <w:szCs w:val="24"/>
              </w:rPr>
            </w:pPr>
            <w:r w:rsidRPr="00853E1C">
              <w:rPr>
                <w:rFonts w:ascii="Calibri" w:hAnsi="Calibri" w:cs="Calibri"/>
                <w:snapToGrid w:val="0"/>
                <w:sz w:val="24"/>
                <w:szCs w:val="24"/>
              </w:rPr>
              <w:t>Струк-</w:t>
            </w:r>
          </w:p>
          <w:p w:rsidR="00CE369A" w:rsidRPr="00853E1C" w:rsidRDefault="00CE369A" w:rsidP="008C2FCA">
            <w:pPr>
              <w:ind w:left="-57" w:right="-57"/>
              <w:jc w:val="center"/>
              <w:rPr>
                <w:rFonts w:ascii="Calibri" w:hAnsi="Calibri" w:cs="Calibri"/>
                <w:snapToGrid w:val="0"/>
                <w:sz w:val="24"/>
                <w:szCs w:val="24"/>
              </w:rPr>
            </w:pPr>
            <w:r w:rsidRPr="00853E1C">
              <w:rPr>
                <w:rFonts w:ascii="Calibri" w:hAnsi="Calibri" w:cs="Calibri"/>
                <w:snapToGrid w:val="0"/>
                <w:sz w:val="24"/>
                <w:szCs w:val="24"/>
              </w:rPr>
              <w:t>тура</w:t>
            </w:r>
          </w:p>
          <w:p w:rsidR="00CE369A" w:rsidRPr="00853E1C" w:rsidRDefault="00CE369A" w:rsidP="008C2FCA">
            <w:pPr>
              <w:ind w:left="-57" w:right="-57"/>
              <w:jc w:val="center"/>
              <w:rPr>
                <w:rFonts w:ascii="Calibri" w:hAnsi="Calibri" w:cs="Calibri"/>
                <w:snapToGrid w:val="0"/>
                <w:sz w:val="24"/>
                <w:szCs w:val="24"/>
              </w:rPr>
            </w:pPr>
            <w:r w:rsidRPr="00853E1C">
              <w:rPr>
                <w:rFonts w:ascii="Calibri" w:hAnsi="Calibri" w:cs="Calibri"/>
                <w:snapToGrid w:val="0"/>
                <w:sz w:val="24"/>
                <w:szCs w:val="24"/>
              </w:rPr>
              <w:t>боргу,</w:t>
            </w:r>
          </w:p>
          <w:p w:rsidR="00CE369A" w:rsidRPr="00853E1C" w:rsidRDefault="00CE369A" w:rsidP="008C2FCA">
            <w:pPr>
              <w:ind w:left="-57" w:right="-57"/>
              <w:jc w:val="center"/>
              <w:rPr>
                <w:rFonts w:ascii="Calibri" w:hAnsi="Calibri" w:cs="Calibri"/>
                <w:snapToGrid w:val="0"/>
                <w:sz w:val="24"/>
                <w:szCs w:val="24"/>
              </w:rPr>
            </w:pPr>
            <w:r w:rsidRPr="00853E1C">
              <w:rPr>
                <w:rFonts w:ascii="Calibri" w:hAnsi="Calibri" w:cs="Calibri"/>
                <w:snapToGrid w:val="0"/>
                <w:sz w:val="24"/>
                <w:szCs w:val="24"/>
              </w:rPr>
              <w:t xml:space="preserve"> %</w:t>
            </w:r>
          </w:p>
        </w:tc>
      </w:tr>
      <w:tr w:rsidR="00CE369A" w:rsidRPr="00853E1C" w:rsidTr="00023DD1">
        <w:trPr>
          <w:cantSplit/>
          <w:trHeight w:val="345"/>
          <w:jc w:val="center"/>
        </w:trPr>
        <w:tc>
          <w:tcPr>
            <w:tcW w:w="2333" w:type="dxa"/>
            <w:vMerge/>
            <w:tcBorders>
              <w:bottom w:val="single" w:sz="4" w:space="0" w:color="auto"/>
            </w:tcBorders>
          </w:tcPr>
          <w:p w:rsidR="00CE369A" w:rsidRPr="00853E1C" w:rsidRDefault="00CE369A" w:rsidP="008C2FCA">
            <w:pPr>
              <w:jc w:val="right"/>
              <w:rPr>
                <w:rFonts w:ascii="Calibri" w:hAnsi="Calibri" w:cs="Calibri"/>
                <w:snapToGrid w:val="0"/>
                <w:sz w:val="24"/>
                <w:szCs w:val="24"/>
              </w:rPr>
            </w:pPr>
          </w:p>
        </w:tc>
        <w:tc>
          <w:tcPr>
            <w:tcW w:w="2744" w:type="dxa"/>
            <w:gridSpan w:val="3"/>
            <w:tcBorders>
              <w:top w:val="single" w:sz="4" w:space="0" w:color="auto"/>
              <w:left w:val="single" w:sz="4" w:space="0" w:color="auto"/>
              <w:bottom w:val="single" w:sz="4" w:space="0" w:color="auto"/>
              <w:right w:val="single" w:sz="4" w:space="0" w:color="auto"/>
            </w:tcBorders>
            <w:vAlign w:val="center"/>
          </w:tcPr>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усього</w:t>
            </w:r>
          </w:p>
        </w:tc>
        <w:tc>
          <w:tcPr>
            <w:tcW w:w="3569" w:type="dxa"/>
            <w:gridSpan w:val="4"/>
            <w:tcBorders>
              <w:top w:val="single" w:sz="4" w:space="0" w:color="auto"/>
              <w:left w:val="nil"/>
              <w:bottom w:val="single" w:sz="4" w:space="0" w:color="auto"/>
              <w:right w:val="single" w:sz="4" w:space="0" w:color="auto"/>
            </w:tcBorders>
            <w:vAlign w:val="center"/>
          </w:tcPr>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у тому числі нарахованої за</w:t>
            </w:r>
          </w:p>
        </w:tc>
        <w:tc>
          <w:tcPr>
            <w:tcW w:w="852" w:type="dxa"/>
            <w:vMerge/>
            <w:tcBorders>
              <w:left w:val="nil"/>
              <w:bottom w:val="single" w:sz="4" w:space="0" w:color="auto"/>
            </w:tcBorders>
          </w:tcPr>
          <w:p w:rsidR="00CE369A" w:rsidRPr="00853E1C" w:rsidRDefault="00CE369A" w:rsidP="008C2FCA">
            <w:pPr>
              <w:jc w:val="center"/>
              <w:rPr>
                <w:rFonts w:ascii="Calibri" w:hAnsi="Calibri" w:cs="Calibri"/>
                <w:snapToGrid w:val="0"/>
                <w:sz w:val="24"/>
                <w:szCs w:val="24"/>
              </w:rPr>
            </w:pPr>
          </w:p>
        </w:tc>
      </w:tr>
      <w:tr w:rsidR="00CE369A" w:rsidRPr="00853E1C" w:rsidTr="00023DD1">
        <w:trPr>
          <w:cantSplit/>
          <w:trHeight w:val="632"/>
          <w:jc w:val="center"/>
        </w:trPr>
        <w:tc>
          <w:tcPr>
            <w:tcW w:w="2333" w:type="dxa"/>
            <w:vMerge/>
            <w:tcBorders>
              <w:bottom w:val="single" w:sz="4" w:space="0" w:color="auto"/>
            </w:tcBorders>
          </w:tcPr>
          <w:p w:rsidR="00CE369A" w:rsidRPr="00853E1C" w:rsidRDefault="00CE369A" w:rsidP="008C2FCA">
            <w:pPr>
              <w:jc w:val="right"/>
              <w:rPr>
                <w:rFonts w:ascii="Calibri" w:hAnsi="Calibri" w:cs="Calibri"/>
                <w:snapToGrid w:val="0"/>
                <w:sz w:val="24"/>
                <w:szCs w:val="24"/>
              </w:rPr>
            </w:pPr>
          </w:p>
        </w:tc>
        <w:tc>
          <w:tcPr>
            <w:tcW w:w="823" w:type="dxa"/>
            <w:vMerge w:val="restart"/>
            <w:tcBorders>
              <w:top w:val="single" w:sz="4" w:space="0" w:color="auto"/>
              <w:left w:val="single" w:sz="4" w:space="0" w:color="auto"/>
              <w:bottom w:val="single" w:sz="4" w:space="0" w:color="auto"/>
              <w:right w:val="single" w:sz="4" w:space="0" w:color="auto"/>
            </w:tcBorders>
            <w:vAlign w:val="center"/>
          </w:tcPr>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тис.грн</w:t>
            </w:r>
          </w:p>
        </w:tc>
        <w:tc>
          <w:tcPr>
            <w:tcW w:w="1921" w:type="dxa"/>
            <w:gridSpan w:val="2"/>
            <w:tcBorders>
              <w:top w:val="single" w:sz="4" w:space="0" w:color="auto"/>
              <w:left w:val="nil"/>
              <w:bottom w:val="single" w:sz="4" w:space="0" w:color="auto"/>
              <w:right w:val="single" w:sz="4" w:space="0" w:color="auto"/>
            </w:tcBorders>
            <w:vAlign w:val="center"/>
          </w:tcPr>
          <w:p w:rsidR="00CE369A" w:rsidRPr="00853E1C" w:rsidRDefault="00CE369A" w:rsidP="008C2FCA">
            <w:pPr>
              <w:ind w:left="-57" w:right="-57"/>
              <w:jc w:val="center"/>
              <w:rPr>
                <w:rFonts w:ascii="Calibri" w:hAnsi="Calibri" w:cs="Calibri"/>
                <w:snapToGrid w:val="0"/>
                <w:sz w:val="24"/>
                <w:szCs w:val="24"/>
              </w:rPr>
            </w:pPr>
            <w:r w:rsidRPr="00853E1C">
              <w:rPr>
                <w:rFonts w:ascii="Calibri" w:hAnsi="Calibri" w:cs="Calibri"/>
                <w:snapToGrid w:val="0"/>
                <w:sz w:val="24"/>
                <w:szCs w:val="24"/>
              </w:rPr>
              <w:t>% до суми</w:t>
            </w:r>
          </w:p>
          <w:p w:rsidR="00CE369A" w:rsidRPr="00853E1C" w:rsidRDefault="00CE369A" w:rsidP="008C2FCA">
            <w:pPr>
              <w:ind w:left="-57" w:right="-57"/>
              <w:jc w:val="center"/>
              <w:rPr>
                <w:rFonts w:ascii="Calibri" w:hAnsi="Calibri" w:cs="Calibri"/>
                <w:snapToGrid w:val="0"/>
                <w:sz w:val="24"/>
                <w:szCs w:val="24"/>
              </w:rPr>
            </w:pPr>
            <w:r w:rsidRPr="00853E1C">
              <w:rPr>
                <w:rFonts w:ascii="Calibri" w:hAnsi="Calibri" w:cs="Calibri"/>
                <w:snapToGrid w:val="0"/>
                <w:sz w:val="24"/>
                <w:szCs w:val="24"/>
              </w:rPr>
              <w:t>заборгованості на</w:t>
            </w:r>
          </w:p>
        </w:tc>
        <w:tc>
          <w:tcPr>
            <w:tcW w:w="1784" w:type="dxa"/>
            <w:gridSpan w:val="2"/>
            <w:tcBorders>
              <w:top w:val="single" w:sz="4" w:space="0" w:color="auto"/>
              <w:left w:val="nil"/>
              <w:bottom w:val="single" w:sz="4" w:space="0" w:color="auto"/>
            </w:tcBorders>
            <w:vAlign w:val="center"/>
          </w:tcPr>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січень–</w:t>
            </w:r>
            <w:r>
              <w:rPr>
                <w:rFonts w:ascii="Calibri" w:hAnsi="Calibri" w:cs="Calibri"/>
                <w:snapToGrid w:val="0"/>
                <w:sz w:val="24"/>
                <w:szCs w:val="24"/>
              </w:rPr>
              <w:t>листопад</w:t>
            </w:r>
          </w:p>
          <w:p w:rsidR="00CE369A" w:rsidRPr="00853E1C" w:rsidRDefault="00CE369A" w:rsidP="008C2FCA">
            <w:pPr>
              <w:jc w:val="center"/>
              <w:rPr>
                <w:rFonts w:ascii="Calibri" w:hAnsi="Calibri" w:cs="Calibri"/>
                <w:snapToGrid w:val="0"/>
                <w:sz w:val="24"/>
                <w:szCs w:val="24"/>
                <w:highlight w:val="yellow"/>
              </w:rPr>
            </w:pPr>
            <w:r w:rsidRPr="00853E1C">
              <w:rPr>
                <w:rFonts w:ascii="Calibri" w:hAnsi="Calibri" w:cs="Calibri"/>
                <w:snapToGrid w:val="0"/>
                <w:sz w:val="24"/>
                <w:szCs w:val="24"/>
              </w:rPr>
              <w:t>2021р.</w:t>
            </w:r>
          </w:p>
        </w:tc>
        <w:tc>
          <w:tcPr>
            <w:tcW w:w="1785" w:type="dxa"/>
            <w:gridSpan w:val="2"/>
            <w:tcBorders>
              <w:top w:val="single" w:sz="4" w:space="0" w:color="auto"/>
              <w:left w:val="single" w:sz="4" w:space="0" w:color="auto"/>
              <w:right w:val="single" w:sz="4" w:space="0" w:color="auto"/>
            </w:tcBorders>
            <w:vAlign w:val="center"/>
          </w:tcPr>
          <w:p w:rsidR="00CE369A"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2020</w:t>
            </w:r>
            <w:r>
              <w:rPr>
                <w:rFonts w:ascii="Calibri" w:hAnsi="Calibri" w:cs="Calibri"/>
                <w:snapToGrid w:val="0"/>
                <w:sz w:val="24"/>
                <w:szCs w:val="24"/>
              </w:rPr>
              <w:t>р.</w:t>
            </w:r>
            <w:r w:rsidRPr="00853E1C">
              <w:rPr>
                <w:rFonts w:ascii="Calibri" w:hAnsi="Calibri" w:cs="Calibri"/>
                <w:snapToGrid w:val="0"/>
                <w:sz w:val="24"/>
                <w:szCs w:val="24"/>
              </w:rPr>
              <w:t xml:space="preserve"> </w:t>
            </w:r>
          </w:p>
          <w:p w:rsidR="00CE369A" w:rsidRPr="00853E1C" w:rsidRDefault="00CE369A" w:rsidP="008C2FCA">
            <w:pPr>
              <w:jc w:val="center"/>
              <w:rPr>
                <w:rFonts w:ascii="Calibri" w:hAnsi="Calibri" w:cs="Calibri"/>
                <w:snapToGrid w:val="0"/>
                <w:sz w:val="24"/>
                <w:szCs w:val="24"/>
                <w:highlight w:val="magenta"/>
              </w:rPr>
            </w:pPr>
            <w:r w:rsidRPr="00853E1C">
              <w:rPr>
                <w:rFonts w:ascii="Calibri" w:hAnsi="Calibri" w:cs="Calibri"/>
                <w:snapToGrid w:val="0"/>
                <w:sz w:val="24"/>
                <w:szCs w:val="24"/>
              </w:rPr>
              <w:t>і попередні</w:t>
            </w:r>
            <w:r>
              <w:rPr>
                <w:rFonts w:ascii="Calibri" w:hAnsi="Calibri" w:cs="Calibri"/>
                <w:snapToGrid w:val="0"/>
                <w:sz w:val="24"/>
                <w:szCs w:val="24"/>
              </w:rPr>
              <w:t xml:space="preserve"> </w:t>
            </w:r>
            <w:r w:rsidRPr="00853E1C">
              <w:rPr>
                <w:rFonts w:ascii="Calibri" w:hAnsi="Calibri" w:cs="Calibri"/>
                <w:snapToGrid w:val="0"/>
                <w:sz w:val="24"/>
                <w:szCs w:val="24"/>
              </w:rPr>
              <w:t>роки</w:t>
            </w:r>
          </w:p>
        </w:tc>
        <w:tc>
          <w:tcPr>
            <w:tcW w:w="852" w:type="dxa"/>
            <w:vMerge/>
            <w:tcBorders>
              <w:left w:val="nil"/>
              <w:bottom w:val="single" w:sz="4" w:space="0" w:color="auto"/>
            </w:tcBorders>
          </w:tcPr>
          <w:p w:rsidR="00CE369A" w:rsidRPr="00853E1C" w:rsidRDefault="00CE369A" w:rsidP="008C2FCA">
            <w:pPr>
              <w:jc w:val="center"/>
              <w:rPr>
                <w:rFonts w:ascii="Calibri" w:hAnsi="Calibri" w:cs="Calibri"/>
                <w:snapToGrid w:val="0"/>
                <w:sz w:val="24"/>
                <w:szCs w:val="24"/>
              </w:rPr>
            </w:pPr>
          </w:p>
        </w:tc>
      </w:tr>
      <w:tr w:rsidR="00CE369A" w:rsidRPr="00853E1C" w:rsidTr="00023DD1">
        <w:trPr>
          <w:cantSplit/>
          <w:trHeight w:val="1726"/>
          <w:jc w:val="center"/>
        </w:trPr>
        <w:tc>
          <w:tcPr>
            <w:tcW w:w="2333" w:type="dxa"/>
            <w:vMerge/>
            <w:tcBorders>
              <w:bottom w:val="single" w:sz="4" w:space="0" w:color="auto"/>
            </w:tcBorders>
          </w:tcPr>
          <w:p w:rsidR="00CE369A" w:rsidRPr="00853E1C" w:rsidRDefault="00CE369A" w:rsidP="008C2FCA">
            <w:pPr>
              <w:jc w:val="right"/>
              <w:rPr>
                <w:rFonts w:ascii="Calibri" w:hAnsi="Calibri" w:cs="Calibri"/>
                <w:snapToGrid w:val="0"/>
                <w:sz w:val="24"/>
                <w:szCs w:val="24"/>
              </w:rPr>
            </w:pPr>
          </w:p>
        </w:tc>
        <w:tc>
          <w:tcPr>
            <w:tcW w:w="823" w:type="dxa"/>
            <w:vMerge/>
            <w:tcBorders>
              <w:left w:val="single" w:sz="4" w:space="0" w:color="auto"/>
              <w:bottom w:val="single" w:sz="4" w:space="0" w:color="auto"/>
              <w:right w:val="single" w:sz="4" w:space="0" w:color="auto"/>
            </w:tcBorders>
          </w:tcPr>
          <w:p w:rsidR="00CE369A" w:rsidRPr="00853E1C" w:rsidRDefault="00CE369A" w:rsidP="008C2FCA">
            <w:pPr>
              <w:jc w:val="right"/>
              <w:rPr>
                <w:rFonts w:ascii="Calibri" w:hAnsi="Calibri" w:cs="Calibri"/>
                <w:snapToGrid w:val="0"/>
                <w:sz w:val="24"/>
                <w:szCs w:val="24"/>
              </w:rPr>
            </w:pPr>
          </w:p>
        </w:tc>
        <w:tc>
          <w:tcPr>
            <w:tcW w:w="955" w:type="dxa"/>
            <w:tcBorders>
              <w:top w:val="single" w:sz="4" w:space="0" w:color="auto"/>
              <w:left w:val="nil"/>
              <w:bottom w:val="single" w:sz="4" w:space="0" w:color="auto"/>
              <w:right w:val="single" w:sz="4" w:space="0" w:color="auto"/>
            </w:tcBorders>
            <w:vAlign w:val="center"/>
          </w:tcPr>
          <w:p w:rsidR="00CE369A" w:rsidRDefault="00CE369A" w:rsidP="008C2FCA">
            <w:pPr>
              <w:ind w:left="-113" w:right="-57"/>
              <w:jc w:val="center"/>
              <w:rPr>
                <w:rFonts w:ascii="Calibri" w:hAnsi="Calibri" w:cs="Calibri"/>
                <w:snapToGrid w:val="0"/>
                <w:sz w:val="24"/>
                <w:szCs w:val="24"/>
              </w:rPr>
            </w:pPr>
            <w:r w:rsidRPr="00853E1C">
              <w:rPr>
                <w:rFonts w:ascii="Calibri" w:hAnsi="Calibri" w:cs="Calibri"/>
                <w:snapToGrid w:val="0"/>
                <w:sz w:val="24"/>
                <w:szCs w:val="24"/>
              </w:rPr>
              <w:t xml:space="preserve">1 </w:t>
            </w:r>
          </w:p>
          <w:p w:rsidR="00CE369A" w:rsidRPr="00853E1C" w:rsidRDefault="00CE369A" w:rsidP="008C2FCA">
            <w:pPr>
              <w:ind w:left="-113" w:right="-57"/>
              <w:jc w:val="center"/>
              <w:rPr>
                <w:rFonts w:ascii="Calibri" w:hAnsi="Calibri" w:cs="Calibri"/>
                <w:snapToGrid w:val="0"/>
                <w:sz w:val="24"/>
                <w:szCs w:val="24"/>
              </w:rPr>
            </w:pPr>
            <w:r>
              <w:rPr>
                <w:rFonts w:ascii="Calibri" w:hAnsi="Calibri" w:cs="Calibri"/>
                <w:snapToGrid w:val="0"/>
                <w:sz w:val="24"/>
                <w:szCs w:val="24"/>
              </w:rPr>
              <w:t>грудня</w:t>
            </w:r>
          </w:p>
          <w:p w:rsidR="00CE369A" w:rsidRPr="00853E1C" w:rsidRDefault="00CE369A" w:rsidP="008C2FCA">
            <w:pPr>
              <w:ind w:left="-113" w:right="-57"/>
              <w:jc w:val="center"/>
              <w:rPr>
                <w:rFonts w:ascii="Calibri" w:hAnsi="Calibri" w:cs="Calibri"/>
                <w:snapToGrid w:val="0"/>
                <w:sz w:val="24"/>
                <w:szCs w:val="24"/>
              </w:rPr>
            </w:pPr>
            <w:r w:rsidRPr="00853E1C">
              <w:rPr>
                <w:rFonts w:ascii="Calibri" w:hAnsi="Calibri" w:cs="Calibri"/>
                <w:snapToGrid w:val="0"/>
                <w:sz w:val="24"/>
                <w:szCs w:val="24"/>
              </w:rPr>
              <w:t xml:space="preserve">2021р. </w:t>
            </w:r>
          </w:p>
        </w:tc>
        <w:tc>
          <w:tcPr>
            <w:tcW w:w="966" w:type="dxa"/>
            <w:tcBorders>
              <w:top w:val="single" w:sz="4" w:space="0" w:color="auto"/>
              <w:left w:val="single" w:sz="4" w:space="0" w:color="auto"/>
              <w:bottom w:val="single" w:sz="4" w:space="0" w:color="auto"/>
              <w:right w:val="single" w:sz="4" w:space="0" w:color="auto"/>
            </w:tcBorders>
            <w:vAlign w:val="center"/>
          </w:tcPr>
          <w:p w:rsidR="00CE369A"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 xml:space="preserve">1 </w:t>
            </w:r>
          </w:p>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січня</w:t>
            </w:r>
          </w:p>
          <w:p w:rsidR="00CE369A" w:rsidRPr="003D5B86" w:rsidRDefault="00CE369A" w:rsidP="008C2FCA">
            <w:pPr>
              <w:jc w:val="center"/>
              <w:rPr>
                <w:rFonts w:ascii="Calibri" w:hAnsi="Calibri" w:cs="Calibri"/>
                <w:snapToGrid w:val="0"/>
                <w:sz w:val="24"/>
                <w:szCs w:val="24"/>
                <w:vertAlign w:val="superscript"/>
              </w:rPr>
            </w:pPr>
            <w:r w:rsidRPr="00853E1C">
              <w:rPr>
                <w:rFonts w:ascii="Calibri" w:hAnsi="Calibri" w:cs="Calibri"/>
                <w:snapToGrid w:val="0"/>
                <w:sz w:val="24"/>
                <w:szCs w:val="24"/>
              </w:rPr>
              <w:t>2021р.</w:t>
            </w:r>
            <w:r>
              <w:rPr>
                <w:rFonts w:ascii="Calibri" w:hAnsi="Calibri" w:cs="Calibri"/>
                <w:snapToGrid w:val="0"/>
                <w:sz w:val="24"/>
                <w:szCs w:val="24"/>
                <w:vertAlign w:val="superscript"/>
                <w:lang w:val="en-US"/>
              </w:rPr>
              <w:t>2</w:t>
            </w:r>
            <w:r w:rsidR="00023DD1">
              <w:rPr>
                <w:rFonts w:ascii="Calibri" w:hAnsi="Calibri" w:cs="Calibri"/>
                <w:snapToGrid w:val="0"/>
                <w:sz w:val="24"/>
                <w:szCs w:val="24"/>
                <w:vertAlign w:val="superscript"/>
              </w:rPr>
              <w:t>,</w:t>
            </w:r>
            <w:r>
              <w:rPr>
                <w:rFonts w:ascii="Calibri" w:hAnsi="Calibri" w:cs="Calibri"/>
                <w:snapToGrid w:val="0"/>
                <w:sz w:val="24"/>
                <w:szCs w:val="24"/>
                <w:vertAlign w:val="superscript"/>
              </w:rPr>
              <w:t>1</w:t>
            </w:r>
          </w:p>
        </w:tc>
        <w:tc>
          <w:tcPr>
            <w:tcW w:w="823" w:type="dxa"/>
            <w:tcBorders>
              <w:top w:val="single" w:sz="4" w:space="0" w:color="auto"/>
              <w:left w:val="single" w:sz="4" w:space="0" w:color="auto"/>
              <w:bottom w:val="single" w:sz="4" w:space="0" w:color="auto"/>
              <w:right w:val="single" w:sz="4" w:space="0" w:color="auto"/>
            </w:tcBorders>
            <w:vAlign w:val="center"/>
          </w:tcPr>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тис.грн</w:t>
            </w:r>
          </w:p>
        </w:tc>
        <w:tc>
          <w:tcPr>
            <w:tcW w:w="961" w:type="dxa"/>
            <w:tcBorders>
              <w:top w:val="single" w:sz="4" w:space="0" w:color="auto"/>
              <w:left w:val="single" w:sz="4" w:space="0" w:color="auto"/>
              <w:bottom w:val="single" w:sz="4" w:space="0" w:color="auto"/>
              <w:right w:val="single" w:sz="4" w:space="0" w:color="auto"/>
            </w:tcBorders>
            <w:vAlign w:val="center"/>
          </w:tcPr>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 xml:space="preserve">у % до </w:t>
            </w:r>
          </w:p>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загаль-</w:t>
            </w:r>
          </w:p>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ної суми</w:t>
            </w:r>
          </w:p>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заборго-</w:t>
            </w:r>
          </w:p>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ваності</w:t>
            </w:r>
          </w:p>
        </w:tc>
        <w:tc>
          <w:tcPr>
            <w:tcW w:w="823" w:type="dxa"/>
            <w:tcBorders>
              <w:top w:val="single" w:sz="4" w:space="0" w:color="auto"/>
              <w:left w:val="nil"/>
              <w:bottom w:val="single" w:sz="4" w:space="0" w:color="auto"/>
              <w:right w:val="single" w:sz="4" w:space="0" w:color="auto"/>
            </w:tcBorders>
            <w:vAlign w:val="center"/>
          </w:tcPr>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тис.грн</w:t>
            </w:r>
          </w:p>
        </w:tc>
        <w:tc>
          <w:tcPr>
            <w:tcW w:w="962" w:type="dxa"/>
            <w:tcBorders>
              <w:top w:val="single" w:sz="4" w:space="0" w:color="auto"/>
              <w:left w:val="single" w:sz="4" w:space="0" w:color="auto"/>
              <w:bottom w:val="single" w:sz="4" w:space="0" w:color="auto"/>
              <w:right w:val="single" w:sz="4" w:space="0" w:color="auto"/>
            </w:tcBorders>
            <w:vAlign w:val="center"/>
          </w:tcPr>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 xml:space="preserve">у % до </w:t>
            </w:r>
          </w:p>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загаль-</w:t>
            </w:r>
          </w:p>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ної суми</w:t>
            </w:r>
          </w:p>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заборго-</w:t>
            </w:r>
          </w:p>
          <w:p w:rsidR="00CE369A" w:rsidRPr="00853E1C" w:rsidRDefault="00CE369A" w:rsidP="008C2FCA">
            <w:pPr>
              <w:jc w:val="center"/>
              <w:rPr>
                <w:rFonts w:ascii="Calibri" w:hAnsi="Calibri" w:cs="Calibri"/>
                <w:snapToGrid w:val="0"/>
                <w:sz w:val="24"/>
                <w:szCs w:val="24"/>
              </w:rPr>
            </w:pPr>
            <w:r w:rsidRPr="00853E1C">
              <w:rPr>
                <w:rFonts w:ascii="Calibri" w:hAnsi="Calibri" w:cs="Calibri"/>
                <w:snapToGrid w:val="0"/>
                <w:sz w:val="24"/>
                <w:szCs w:val="24"/>
              </w:rPr>
              <w:t>ваності</w:t>
            </w:r>
          </w:p>
        </w:tc>
        <w:tc>
          <w:tcPr>
            <w:tcW w:w="852" w:type="dxa"/>
            <w:vMerge/>
            <w:tcBorders>
              <w:left w:val="nil"/>
              <w:bottom w:val="single" w:sz="4" w:space="0" w:color="auto"/>
            </w:tcBorders>
          </w:tcPr>
          <w:p w:rsidR="00CE369A" w:rsidRPr="00853E1C" w:rsidRDefault="00CE369A" w:rsidP="008C2FCA">
            <w:pPr>
              <w:jc w:val="center"/>
              <w:rPr>
                <w:rFonts w:ascii="Calibri" w:hAnsi="Calibri" w:cs="Calibri"/>
                <w:snapToGrid w:val="0"/>
                <w:sz w:val="24"/>
                <w:szCs w:val="24"/>
              </w:rPr>
            </w:pPr>
          </w:p>
        </w:tc>
      </w:tr>
      <w:tr w:rsidR="00CE369A" w:rsidRPr="00820A2B" w:rsidTr="00023DD1">
        <w:trPr>
          <w:cantSplit/>
          <w:trHeight w:val="463"/>
          <w:jc w:val="center"/>
        </w:trPr>
        <w:tc>
          <w:tcPr>
            <w:tcW w:w="2333" w:type="dxa"/>
            <w:vAlign w:val="bottom"/>
          </w:tcPr>
          <w:p w:rsidR="00CE369A" w:rsidRPr="00853E1C" w:rsidRDefault="00CE369A" w:rsidP="008C2FCA">
            <w:pPr>
              <w:pStyle w:val="2"/>
              <w:spacing w:after="100" w:afterAutospacing="1"/>
              <w:jc w:val="left"/>
              <w:rPr>
                <w:rFonts w:ascii="Calibri" w:hAnsi="Calibri" w:cs="Calibri"/>
                <w:b/>
                <w:szCs w:val="24"/>
              </w:rPr>
            </w:pPr>
            <w:r w:rsidRPr="00853E1C">
              <w:rPr>
                <w:rFonts w:ascii="Calibri" w:hAnsi="Calibri" w:cs="Calibri"/>
                <w:b/>
                <w:szCs w:val="24"/>
              </w:rPr>
              <w:t>Вінницька область</w:t>
            </w:r>
          </w:p>
        </w:tc>
        <w:tc>
          <w:tcPr>
            <w:tcW w:w="823" w:type="dxa"/>
            <w:vAlign w:val="bottom"/>
          </w:tcPr>
          <w:p w:rsidR="00CE369A" w:rsidRPr="00B96006" w:rsidRDefault="00CE369A" w:rsidP="008C2FCA">
            <w:pPr>
              <w:jc w:val="right"/>
              <w:rPr>
                <w:rFonts w:ascii="Calibri" w:hAnsi="Calibri"/>
                <w:b/>
                <w:color w:val="333333"/>
                <w:sz w:val="23"/>
                <w:szCs w:val="23"/>
                <w:lang w:eastAsia="uk-UA"/>
              </w:rPr>
            </w:pPr>
            <w:r w:rsidRPr="00B96006">
              <w:rPr>
                <w:rFonts w:ascii="Calibri" w:hAnsi="Calibri"/>
                <w:b/>
                <w:color w:val="333333"/>
                <w:sz w:val="23"/>
                <w:szCs w:val="23"/>
              </w:rPr>
              <w:t>26447,5</w:t>
            </w:r>
          </w:p>
        </w:tc>
        <w:tc>
          <w:tcPr>
            <w:tcW w:w="955" w:type="dxa"/>
            <w:vAlign w:val="bottom"/>
          </w:tcPr>
          <w:p w:rsidR="00CE369A" w:rsidRPr="00B96006" w:rsidRDefault="00CE369A" w:rsidP="008C2FCA">
            <w:pPr>
              <w:jc w:val="right"/>
              <w:rPr>
                <w:rFonts w:ascii="Calibri" w:hAnsi="Calibri"/>
                <w:b/>
                <w:color w:val="333333"/>
                <w:sz w:val="23"/>
                <w:szCs w:val="23"/>
              </w:rPr>
            </w:pPr>
            <w:r w:rsidRPr="00B96006">
              <w:rPr>
                <w:rFonts w:ascii="Calibri" w:hAnsi="Calibri"/>
                <w:b/>
                <w:color w:val="333333"/>
                <w:sz w:val="23"/>
                <w:szCs w:val="23"/>
              </w:rPr>
              <w:t>72,6</w:t>
            </w:r>
          </w:p>
        </w:tc>
        <w:tc>
          <w:tcPr>
            <w:tcW w:w="966" w:type="dxa"/>
            <w:vAlign w:val="bottom"/>
          </w:tcPr>
          <w:p w:rsidR="00CE369A" w:rsidRPr="00B96006" w:rsidRDefault="00CE369A" w:rsidP="008C2FCA">
            <w:pPr>
              <w:jc w:val="right"/>
              <w:rPr>
                <w:rFonts w:ascii="Calibri" w:hAnsi="Calibri" w:cs="Arial"/>
                <w:b/>
                <w:color w:val="333333"/>
                <w:sz w:val="23"/>
                <w:szCs w:val="23"/>
                <w:lang w:eastAsia="uk-UA"/>
              </w:rPr>
            </w:pPr>
            <w:r w:rsidRPr="00B96006">
              <w:rPr>
                <w:rFonts w:ascii="Calibri" w:hAnsi="Calibri" w:cs="Arial"/>
                <w:b/>
                <w:color w:val="333333"/>
                <w:sz w:val="23"/>
                <w:szCs w:val="23"/>
              </w:rPr>
              <w:t>236,6</w:t>
            </w:r>
          </w:p>
        </w:tc>
        <w:tc>
          <w:tcPr>
            <w:tcW w:w="823" w:type="dxa"/>
            <w:vAlign w:val="bottom"/>
          </w:tcPr>
          <w:p w:rsidR="00CE369A" w:rsidRPr="00B96006" w:rsidRDefault="00CE369A" w:rsidP="008C2FCA">
            <w:pPr>
              <w:jc w:val="right"/>
              <w:rPr>
                <w:rFonts w:ascii="Calibri" w:hAnsi="Calibri"/>
                <w:b/>
                <w:color w:val="333333"/>
                <w:sz w:val="23"/>
                <w:szCs w:val="23"/>
                <w:lang w:eastAsia="uk-UA"/>
              </w:rPr>
            </w:pPr>
            <w:r w:rsidRPr="00B96006">
              <w:rPr>
                <w:rFonts w:ascii="Calibri" w:hAnsi="Calibri"/>
                <w:b/>
                <w:color w:val="333333"/>
                <w:sz w:val="23"/>
                <w:szCs w:val="23"/>
              </w:rPr>
              <w:t>19643,2</w:t>
            </w:r>
          </w:p>
        </w:tc>
        <w:tc>
          <w:tcPr>
            <w:tcW w:w="961" w:type="dxa"/>
            <w:vAlign w:val="bottom"/>
          </w:tcPr>
          <w:p w:rsidR="00CE369A" w:rsidRPr="00B96006" w:rsidRDefault="00CE369A" w:rsidP="008C2FCA">
            <w:pPr>
              <w:jc w:val="right"/>
              <w:rPr>
                <w:rFonts w:ascii="Calibri" w:hAnsi="Calibri"/>
                <w:b/>
                <w:color w:val="333333"/>
                <w:sz w:val="23"/>
                <w:szCs w:val="23"/>
              </w:rPr>
            </w:pPr>
            <w:r w:rsidRPr="00B96006">
              <w:rPr>
                <w:rFonts w:ascii="Calibri" w:hAnsi="Calibri"/>
                <w:b/>
                <w:color w:val="333333"/>
                <w:sz w:val="23"/>
                <w:szCs w:val="23"/>
              </w:rPr>
              <w:t>74,3</w:t>
            </w:r>
          </w:p>
        </w:tc>
        <w:tc>
          <w:tcPr>
            <w:tcW w:w="823" w:type="dxa"/>
            <w:vAlign w:val="bottom"/>
          </w:tcPr>
          <w:p w:rsidR="00CE369A" w:rsidRPr="00B96006" w:rsidRDefault="00CE369A" w:rsidP="008C2FCA">
            <w:pPr>
              <w:jc w:val="right"/>
              <w:rPr>
                <w:rFonts w:ascii="Calibri" w:hAnsi="Calibri"/>
                <w:b/>
                <w:color w:val="333333"/>
                <w:sz w:val="23"/>
                <w:szCs w:val="23"/>
              </w:rPr>
            </w:pPr>
            <w:r w:rsidRPr="00B96006">
              <w:rPr>
                <w:rFonts w:ascii="Calibri" w:hAnsi="Calibri"/>
                <w:b/>
                <w:color w:val="333333"/>
                <w:sz w:val="23"/>
                <w:szCs w:val="23"/>
              </w:rPr>
              <w:t>6804,3</w:t>
            </w:r>
          </w:p>
        </w:tc>
        <w:tc>
          <w:tcPr>
            <w:tcW w:w="962" w:type="dxa"/>
            <w:vAlign w:val="bottom"/>
          </w:tcPr>
          <w:p w:rsidR="00CE369A" w:rsidRPr="00B96006" w:rsidRDefault="00CE369A" w:rsidP="008C2FCA">
            <w:pPr>
              <w:jc w:val="right"/>
              <w:rPr>
                <w:rFonts w:ascii="Calibri" w:hAnsi="Calibri"/>
                <w:b/>
                <w:color w:val="333333"/>
                <w:sz w:val="23"/>
                <w:szCs w:val="23"/>
              </w:rPr>
            </w:pPr>
            <w:r w:rsidRPr="00B96006">
              <w:rPr>
                <w:rFonts w:ascii="Calibri" w:hAnsi="Calibri"/>
                <w:b/>
                <w:color w:val="333333"/>
                <w:sz w:val="23"/>
                <w:szCs w:val="23"/>
              </w:rPr>
              <w:t>25,7</w:t>
            </w:r>
          </w:p>
        </w:tc>
        <w:tc>
          <w:tcPr>
            <w:tcW w:w="852" w:type="dxa"/>
            <w:vAlign w:val="bottom"/>
          </w:tcPr>
          <w:p w:rsidR="00CE369A" w:rsidRPr="00B96006" w:rsidRDefault="00CE369A" w:rsidP="008C2FCA">
            <w:pPr>
              <w:jc w:val="right"/>
              <w:rPr>
                <w:rFonts w:ascii="Calibri" w:hAnsi="Calibri"/>
                <w:b/>
                <w:color w:val="333333"/>
                <w:sz w:val="23"/>
                <w:szCs w:val="23"/>
              </w:rPr>
            </w:pPr>
            <w:r w:rsidRPr="00B96006">
              <w:rPr>
                <w:rFonts w:ascii="Calibri" w:hAnsi="Calibri"/>
                <w:b/>
                <w:color w:val="333333"/>
                <w:sz w:val="23"/>
                <w:szCs w:val="23"/>
              </w:rPr>
              <w:t>100,0</w:t>
            </w:r>
          </w:p>
        </w:tc>
      </w:tr>
      <w:tr w:rsidR="00CE369A" w:rsidRPr="00820A2B" w:rsidTr="00023DD1">
        <w:trPr>
          <w:trHeight w:val="345"/>
          <w:jc w:val="center"/>
        </w:trPr>
        <w:tc>
          <w:tcPr>
            <w:tcW w:w="2333" w:type="dxa"/>
            <w:vAlign w:val="bottom"/>
          </w:tcPr>
          <w:p w:rsidR="00CE369A" w:rsidRPr="00853E1C" w:rsidRDefault="00CE369A" w:rsidP="008C2FCA">
            <w:pPr>
              <w:pStyle w:val="4"/>
              <w:spacing w:after="100" w:afterAutospacing="1"/>
              <w:ind w:left="1061" w:hanging="919"/>
              <w:jc w:val="left"/>
              <w:rPr>
                <w:rFonts w:ascii="Calibri" w:hAnsi="Calibri" w:cs="Calibri"/>
                <w:szCs w:val="24"/>
              </w:rPr>
            </w:pPr>
            <w:r w:rsidRPr="00853E1C">
              <w:rPr>
                <w:rFonts w:ascii="Calibri" w:hAnsi="Calibri" w:cs="Calibri"/>
                <w:szCs w:val="24"/>
              </w:rPr>
              <w:t xml:space="preserve">Вінницький </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17140,7</w:t>
            </w:r>
          </w:p>
        </w:tc>
        <w:tc>
          <w:tcPr>
            <w:tcW w:w="955"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71,4</w:t>
            </w:r>
          </w:p>
        </w:tc>
        <w:tc>
          <w:tcPr>
            <w:tcW w:w="966" w:type="dxa"/>
            <w:vAlign w:val="bottom"/>
          </w:tcPr>
          <w:p w:rsidR="00CE369A" w:rsidRPr="00B96006" w:rsidRDefault="00CE369A" w:rsidP="008C2FCA">
            <w:pPr>
              <w:jc w:val="right"/>
              <w:rPr>
                <w:rFonts w:ascii="Calibri" w:hAnsi="Calibri" w:cs="Arial"/>
                <w:color w:val="333333"/>
                <w:sz w:val="23"/>
                <w:szCs w:val="23"/>
              </w:rPr>
            </w:pPr>
            <w:r w:rsidRPr="00B96006">
              <w:rPr>
                <w:rFonts w:ascii="Calibri" w:hAnsi="Calibri" w:cs="Arial"/>
                <w:color w:val="333333"/>
                <w:sz w:val="23"/>
                <w:szCs w:val="23"/>
              </w:rPr>
              <w:t>491,8</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13013,7</w:t>
            </w:r>
          </w:p>
        </w:tc>
        <w:tc>
          <w:tcPr>
            <w:tcW w:w="961"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75,9</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4127,0</w:t>
            </w:r>
          </w:p>
        </w:tc>
        <w:tc>
          <w:tcPr>
            <w:tcW w:w="962"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24,1</w:t>
            </w:r>
          </w:p>
        </w:tc>
        <w:tc>
          <w:tcPr>
            <w:tcW w:w="852"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64,8</w:t>
            </w:r>
          </w:p>
        </w:tc>
      </w:tr>
      <w:tr w:rsidR="00CE369A" w:rsidRPr="00820A2B" w:rsidTr="00023DD1">
        <w:trPr>
          <w:trHeight w:val="345"/>
          <w:jc w:val="center"/>
        </w:trPr>
        <w:tc>
          <w:tcPr>
            <w:tcW w:w="2333" w:type="dxa"/>
            <w:vAlign w:val="bottom"/>
          </w:tcPr>
          <w:p w:rsidR="00CE369A" w:rsidRPr="00853E1C" w:rsidRDefault="00CE369A" w:rsidP="008C2FCA">
            <w:pPr>
              <w:spacing w:after="100" w:afterAutospacing="1"/>
              <w:ind w:left="142"/>
              <w:rPr>
                <w:rFonts w:ascii="Calibri" w:hAnsi="Calibri" w:cs="Calibri"/>
                <w:snapToGrid w:val="0"/>
                <w:sz w:val="24"/>
                <w:szCs w:val="24"/>
              </w:rPr>
            </w:pPr>
            <w:r w:rsidRPr="00853E1C">
              <w:rPr>
                <w:rFonts w:ascii="Calibri" w:hAnsi="Calibri" w:cs="Calibri"/>
                <w:snapToGrid w:val="0"/>
                <w:sz w:val="24"/>
                <w:szCs w:val="24"/>
              </w:rPr>
              <w:t>Гайсинський</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6901,5</w:t>
            </w:r>
          </w:p>
        </w:tc>
        <w:tc>
          <w:tcPr>
            <w:tcW w:w="955"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88,0</w:t>
            </w:r>
          </w:p>
        </w:tc>
        <w:tc>
          <w:tcPr>
            <w:tcW w:w="966" w:type="dxa"/>
            <w:vAlign w:val="bottom"/>
          </w:tcPr>
          <w:p w:rsidR="00CE369A" w:rsidRPr="00B96006" w:rsidRDefault="00CE369A" w:rsidP="008C2FCA">
            <w:pPr>
              <w:jc w:val="right"/>
              <w:rPr>
                <w:rFonts w:ascii="Calibri" w:hAnsi="Calibri" w:cs="Arial"/>
                <w:color w:val="333333"/>
                <w:sz w:val="23"/>
                <w:szCs w:val="23"/>
              </w:rPr>
            </w:pPr>
            <w:r w:rsidRPr="00B96006">
              <w:rPr>
                <w:rFonts w:ascii="Calibri" w:hAnsi="Calibri" w:cs="Arial"/>
                <w:color w:val="333333"/>
                <w:sz w:val="23"/>
                <w:szCs w:val="23"/>
              </w:rPr>
              <w:t>122,7</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5012,0</w:t>
            </w:r>
          </w:p>
        </w:tc>
        <w:tc>
          <w:tcPr>
            <w:tcW w:w="961"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72,6</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1889,5</w:t>
            </w:r>
          </w:p>
        </w:tc>
        <w:tc>
          <w:tcPr>
            <w:tcW w:w="962"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27,4</w:t>
            </w:r>
          </w:p>
        </w:tc>
        <w:tc>
          <w:tcPr>
            <w:tcW w:w="852"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26,1</w:t>
            </w:r>
          </w:p>
        </w:tc>
      </w:tr>
      <w:tr w:rsidR="00CE369A" w:rsidRPr="00820A2B" w:rsidTr="00023DD1">
        <w:trPr>
          <w:trHeight w:val="345"/>
          <w:jc w:val="center"/>
        </w:trPr>
        <w:tc>
          <w:tcPr>
            <w:tcW w:w="2333" w:type="dxa"/>
            <w:vAlign w:val="bottom"/>
          </w:tcPr>
          <w:p w:rsidR="00CE369A" w:rsidRPr="00853E1C" w:rsidRDefault="00CE369A" w:rsidP="008C2FCA">
            <w:pPr>
              <w:spacing w:after="100" w:afterAutospacing="1"/>
              <w:ind w:left="142"/>
              <w:rPr>
                <w:rFonts w:ascii="Calibri" w:hAnsi="Calibri" w:cs="Calibri"/>
                <w:snapToGrid w:val="0"/>
                <w:sz w:val="24"/>
                <w:szCs w:val="24"/>
              </w:rPr>
            </w:pPr>
            <w:r w:rsidRPr="00853E1C">
              <w:rPr>
                <w:rFonts w:ascii="Calibri" w:hAnsi="Calibri" w:cs="Calibri"/>
                <w:snapToGrid w:val="0"/>
                <w:sz w:val="24"/>
                <w:szCs w:val="24"/>
              </w:rPr>
              <w:t xml:space="preserve">Жмеринський </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1299,2</w:t>
            </w:r>
          </w:p>
        </w:tc>
        <w:tc>
          <w:tcPr>
            <w:tcW w:w="955"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44,5</w:t>
            </w:r>
          </w:p>
        </w:tc>
        <w:tc>
          <w:tcPr>
            <w:tcW w:w="966" w:type="dxa"/>
            <w:vAlign w:val="bottom"/>
          </w:tcPr>
          <w:p w:rsidR="00CE369A" w:rsidRPr="00B96006" w:rsidRDefault="00CE369A" w:rsidP="008C2FCA">
            <w:pPr>
              <w:jc w:val="right"/>
              <w:rPr>
                <w:rFonts w:ascii="Calibri" w:hAnsi="Calibri" w:cs="Arial"/>
                <w:color w:val="333333"/>
                <w:sz w:val="23"/>
                <w:szCs w:val="23"/>
              </w:rPr>
            </w:pPr>
            <w:r w:rsidRPr="00B96006">
              <w:rPr>
                <w:rFonts w:ascii="Calibri" w:hAnsi="Calibri" w:cs="Arial"/>
                <w:color w:val="333333"/>
                <w:sz w:val="23"/>
                <w:szCs w:val="23"/>
              </w:rPr>
              <w:t>66,7</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633,1</w:t>
            </w:r>
          </w:p>
        </w:tc>
        <w:tc>
          <w:tcPr>
            <w:tcW w:w="961"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48,7</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666,1</w:t>
            </w:r>
          </w:p>
        </w:tc>
        <w:tc>
          <w:tcPr>
            <w:tcW w:w="962"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51,3</w:t>
            </w:r>
          </w:p>
        </w:tc>
        <w:tc>
          <w:tcPr>
            <w:tcW w:w="852"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4,9</w:t>
            </w:r>
          </w:p>
        </w:tc>
      </w:tr>
      <w:tr w:rsidR="00CE369A" w:rsidRPr="00820A2B" w:rsidTr="00023DD1">
        <w:trPr>
          <w:trHeight w:val="345"/>
          <w:jc w:val="center"/>
        </w:trPr>
        <w:tc>
          <w:tcPr>
            <w:tcW w:w="2333" w:type="dxa"/>
            <w:vAlign w:val="bottom"/>
          </w:tcPr>
          <w:p w:rsidR="00CE369A" w:rsidRPr="00853E1C" w:rsidRDefault="00CE369A" w:rsidP="008C2FCA">
            <w:pPr>
              <w:spacing w:after="100" w:afterAutospacing="1"/>
              <w:ind w:left="142"/>
              <w:rPr>
                <w:rFonts w:ascii="Calibri" w:hAnsi="Calibri" w:cs="Calibri"/>
                <w:snapToGrid w:val="0"/>
                <w:sz w:val="24"/>
                <w:szCs w:val="24"/>
              </w:rPr>
            </w:pPr>
            <w:r w:rsidRPr="00853E1C">
              <w:rPr>
                <w:rFonts w:ascii="Calibri" w:hAnsi="Calibri" w:cs="Calibri"/>
                <w:snapToGrid w:val="0"/>
                <w:sz w:val="24"/>
                <w:szCs w:val="24"/>
              </w:rPr>
              <w:t>Могилів-Подільський</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205,6</w:t>
            </w:r>
          </w:p>
        </w:tc>
        <w:tc>
          <w:tcPr>
            <w:tcW w:w="955"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48,7</w:t>
            </w:r>
          </w:p>
        </w:tc>
        <w:tc>
          <w:tcPr>
            <w:tcW w:w="966" w:type="dxa"/>
            <w:vAlign w:val="bottom"/>
          </w:tcPr>
          <w:p w:rsidR="00CE369A" w:rsidRPr="00B96006" w:rsidRDefault="00CE369A" w:rsidP="008C2FCA">
            <w:pPr>
              <w:jc w:val="right"/>
              <w:rPr>
                <w:rFonts w:ascii="Calibri" w:hAnsi="Calibri" w:cs="Arial"/>
                <w:color w:val="333333"/>
                <w:sz w:val="23"/>
                <w:szCs w:val="23"/>
              </w:rPr>
            </w:pPr>
            <w:r w:rsidRPr="00B96006">
              <w:rPr>
                <w:rFonts w:ascii="Calibri" w:hAnsi="Calibri" w:cs="Arial"/>
                <w:color w:val="333333"/>
                <w:sz w:val="23"/>
                <w:szCs w:val="23"/>
              </w:rPr>
              <w:t>168,9</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83,9</w:t>
            </w:r>
          </w:p>
        </w:tc>
        <w:tc>
          <w:tcPr>
            <w:tcW w:w="961"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40,8</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121,7</w:t>
            </w:r>
          </w:p>
        </w:tc>
        <w:tc>
          <w:tcPr>
            <w:tcW w:w="962"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59,2</w:t>
            </w:r>
          </w:p>
        </w:tc>
        <w:tc>
          <w:tcPr>
            <w:tcW w:w="852"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0,8</w:t>
            </w:r>
          </w:p>
        </w:tc>
      </w:tr>
      <w:tr w:rsidR="00CE369A" w:rsidRPr="00820A2B" w:rsidTr="00023DD1">
        <w:trPr>
          <w:trHeight w:val="345"/>
          <w:jc w:val="center"/>
        </w:trPr>
        <w:tc>
          <w:tcPr>
            <w:tcW w:w="2333" w:type="dxa"/>
            <w:vAlign w:val="bottom"/>
          </w:tcPr>
          <w:p w:rsidR="00CE369A" w:rsidRPr="00853E1C" w:rsidRDefault="00CE369A" w:rsidP="008C2FCA">
            <w:pPr>
              <w:spacing w:after="100" w:afterAutospacing="1"/>
              <w:ind w:left="142"/>
              <w:rPr>
                <w:rFonts w:ascii="Calibri" w:hAnsi="Calibri" w:cs="Calibri"/>
                <w:snapToGrid w:val="0"/>
                <w:sz w:val="24"/>
                <w:szCs w:val="24"/>
              </w:rPr>
            </w:pPr>
            <w:r w:rsidRPr="00853E1C">
              <w:rPr>
                <w:rFonts w:ascii="Calibri" w:hAnsi="Calibri" w:cs="Calibri"/>
                <w:snapToGrid w:val="0"/>
                <w:sz w:val="24"/>
                <w:szCs w:val="24"/>
              </w:rPr>
              <w:t>Тульчинський</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170,3</w:t>
            </w:r>
          </w:p>
        </w:tc>
        <w:tc>
          <w:tcPr>
            <w:tcW w:w="955"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106,7</w:t>
            </w:r>
          </w:p>
        </w:tc>
        <w:tc>
          <w:tcPr>
            <w:tcW w:w="966" w:type="dxa"/>
            <w:vAlign w:val="bottom"/>
          </w:tcPr>
          <w:p w:rsidR="00CE369A" w:rsidRPr="00B96006" w:rsidRDefault="00CE369A" w:rsidP="008C2FCA">
            <w:pPr>
              <w:jc w:val="right"/>
              <w:rPr>
                <w:rFonts w:ascii="Calibri" w:hAnsi="Calibri"/>
                <w:sz w:val="23"/>
                <w:szCs w:val="23"/>
              </w:rPr>
            </w:pPr>
            <w:r w:rsidRPr="00B96006">
              <w:rPr>
                <w:rFonts w:ascii="Calibri" w:hAnsi="Calibri" w:cs="Arial"/>
                <w:color w:val="333333"/>
                <w:sz w:val="23"/>
                <w:szCs w:val="23"/>
                <w:lang w:val="en-US"/>
              </w:rPr>
              <w:t>x</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170,3</w:t>
            </w:r>
          </w:p>
        </w:tc>
        <w:tc>
          <w:tcPr>
            <w:tcW w:w="961"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100,0</w:t>
            </w:r>
          </w:p>
        </w:tc>
        <w:tc>
          <w:tcPr>
            <w:tcW w:w="823" w:type="dxa"/>
            <w:vAlign w:val="bottom"/>
          </w:tcPr>
          <w:p w:rsidR="00CE369A" w:rsidRPr="00B96006" w:rsidRDefault="00CE369A" w:rsidP="008C2FCA">
            <w:pPr>
              <w:jc w:val="right"/>
              <w:rPr>
                <w:rFonts w:ascii="Calibri" w:hAnsi="Calibri"/>
                <w:color w:val="333333"/>
                <w:sz w:val="23"/>
                <w:szCs w:val="23"/>
                <w:lang w:val="en-US"/>
              </w:rPr>
            </w:pPr>
            <w:r w:rsidRPr="00B96006">
              <w:rPr>
                <w:rFonts w:ascii="Calibri" w:hAnsi="Calibri"/>
                <w:color w:val="333333"/>
                <w:sz w:val="23"/>
                <w:szCs w:val="23"/>
                <w:lang w:val="en-US"/>
              </w:rPr>
              <w:t>–</w:t>
            </w:r>
          </w:p>
        </w:tc>
        <w:tc>
          <w:tcPr>
            <w:tcW w:w="962"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lang w:val="en-US"/>
              </w:rPr>
              <w:t>–</w:t>
            </w:r>
          </w:p>
        </w:tc>
        <w:tc>
          <w:tcPr>
            <w:tcW w:w="852"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0,6</w:t>
            </w:r>
          </w:p>
        </w:tc>
      </w:tr>
      <w:tr w:rsidR="00CE369A" w:rsidRPr="00820A2B" w:rsidTr="00023DD1">
        <w:trPr>
          <w:trHeight w:val="345"/>
          <w:jc w:val="center"/>
        </w:trPr>
        <w:tc>
          <w:tcPr>
            <w:tcW w:w="2333" w:type="dxa"/>
            <w:vAlign w:val="bottom"/>
          </w:tcPr>
          <w:p w:rsidR="00CE369A" w:rsidRPr="00853E1C" w:rsidRDefault="00CE369A" w:rsidP="008C2FCA">
            <w:pPr>
              <w:spacing w:after="100" w:afterAutospacing="1"/>
              <w:ind w:left="142"/>
              <w:rPr>
                <w:rFonts w:ascii="Calibri" w:hAnsi="Calibri" w:cs="Calibri"/>
                <w:snapToGrid w:val="0"/>
                <w:sz w:val="24"/>
                <w:szCs w:val="24"/>
              </w:rPr>
            </w:pPr>
            <w:r w:rsidRPr="00853E1C">
              <w:rPr>
                <w:rFonts w:ascii="Calibri" w:hAnsi="Calibri" w:cs="Calibri"/>
                <w:snapToGrid w:val="0"/>
                <w:sz w:val="24"/>
                <w:szCs w:val="24"/>
              </w:rPr>
              <w:t>Хмільницький</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730,2</w:t>
            </w:r>
          </w:p>
        </w:tc>
        <w:tc>
          <w:tcPr>
            <w:tcW w:w="955"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68,1</w:t>
            </w:r>
          </w:p>
        </w:tc>
        <w:tc>
          <w:tcPr>
            <w:tcW w:w="966" w:type="dxa"/>
            <w:vAlign w:val="bottom"/>
          </w:tcPr>
          <w:p w:rsidR="00CE369A" w:rsidRPr="00B96006" w:rsidRDefault="00CE369A" w:rsidP="008C2FCA">
            <w:pPr>
              <w:jc w:val="right"/>
              <w:rPr>
                <w:rFonts w:ascii="Calibri" w:hAnsi="Calibri"/>
                <w:sz w:val="23"/>
                <w:szCs w:val="23"/>
              </w:rPr>
            </w:pPr>
            <w:r w:rsidRPr="00B96006">
              <w:rPr>
                <w:rFonts w:ascii="Calibri" w:hAnsi="Calibri" w:cs="Arial"/>
                <w:color w:val="333333"/>
                <w:sz w:val="23"/>
                <w:szCs w:val="23"/>
                <w:lang w:val="en-US"/>
              </w:rPr>
              <w:t>x</w:t>
            </w:r>
          </w:p>
        </w:tc>
        <w:tc>
          <w:tcPr>
            <w:tcW w:w="823"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730,2</w:t>
            </w:r>
          </w:p>
        </w:tc>
        <w:tc>
          <w:tcPr>
            <w:tcW w:w="961"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100,0</w:t>
            </w:r>
          </w:p>
        </w:tc>
        <w:tc>
          <w:tcPr>
            <w:tcW w:w="823" w:type="dxa"/>
            <w:vAlign w:val="bottom"/>
          </w:tcPr>
          <w:p w:rsidR="00CE369A" w:rsidRPr="00B96006" w:rsidRDefault="00CE369A" w:rsidP="008C2FCA">
            <w:pPr>
              <w:jc w:val="right"/>
              <w:rPr>
                <w:rFonts w:ascii="Calibri" w:hAnsi="Calibri"/>
                <w:sz w:val="23"/>
                <w:szCs w:val="23"/>
              </w:rPr>
            </w:pPr>
            <w:r w:rsidRPr="00B96006">
              <w:rPr>
                <w:rFonts w:ascii="Calibri" w:hAnsi="Calibri"/>
                <w:color w:val="333333"/>
                <w:sz w:val="23"/>
                <w:szCs w:val="23"/>
                <w:lang w:val="en-US"/>
              </w:rPr>
              <w:t>–</w:t>
            </w:r>
          </w:p>
        </w:tc>
        <w:tc>
          <w:tcPr>
            <w:tcW w:w="962" w:type="dxa"/>
            <w:vAlign w:val="bottom"/>
          </w:tcPr>
          <w:p w:rsidR="00CE369A" w:rsidRPr="00B96006" w:rsidRDefault="00CE369A" w:rsidP="008C2FCA">
            <w:pPr>
              <w:jc w:val="right"/>
              <w:rPr>
                <w:rFonts w:ascii="Calibri" w:hAnsi="Calibri"/>
                <w:sz w:val="23"/>
                <w:szCs w:val="23"/>
              </w:rPr>
            </w:pPr>
            <w:r w:rsidRPr="00B96006">
              <w:rPr>
                <w:rFonts w:ascii="Calibri" w:hAnsi="Calibri"/>
                <w:color w:val="333333"/>
                <w:sz w:val="23"/>
                <w:szCs w:val="23"/>
                <w:lang w:val="en-US"/>
              </w:rPr>
              <w:t>–</w:t>
            </w:r>
          </w:p>
        </w:tc>
        <w:tc>
          <w:tcPr>
            <w:tcW w:w="852" w:type="dxa"/>
            <w:vAlign w:val="bottom"/>
          </w:tcPr>
          <w:p w:rsidR="00CE369A" w:rsidRPr="00B96006" w:rsidRDefault="00CE369A" w:rsidP="008C2FCA">
            <w:pPr>
              <w:jc w:val="right"/>
              <w:rPr>
                <w:rFonts w:ascii="Calibri" w:hAnsi="Calibri"/>
                <w:color w:val="333333"/>
                <w:sz w:val="23"/>
                <w:szCs w:val="23"/>
              </w:rPr>
            </w:pPr>
            <w:r w:rsidRPr="00B96006">
              <w:rPr>
                <w:rFonts w:ascii="Calibri" w:hAnsi="Calibri"/>
                <w:color w:val="333333"/>
                <w:sz w:val="23"/>
                <w:szCs w:val="23"/>
              </w:rPr>
              <w:t>2,8</w:t>
            </w:r>
          </w:p>
        </w:tc>
      </w:tr>
    </w:tbl>
    <w:p w:rsidR="00CE369A" w:rsidRDefault="00CE369A" w:rsidP="00CE369A">
      <w:pPr>
        <w:pStyle w:val="23"/>
        <w:tabs>
          <w:tab w:val="left" w:pos="1418"/>
        </w:tabs>
        <w:jc w:val="left"/>
        <w:rPr>
          <w:rFonts w:ascii="Calibri" w:hAnsi="Calibri" w:cs="Calibri"/>
          <w:b w:val="0"/>
          <w:snapToGrid w:val="0"/>
          <w:sz w:val="22"/>
          <w:szCs w:val="22"/>
        </w:rPr>
      </w:pPr>
      <w:r w:rsidRPr="00B96006">
        <w:rPr>
          <w:rFonts w:ascii="Calibri" w:hAnsi="Calibri" w:cs="Calibri"/>
          <w:b w:val="0"/>
          <w:snapToGrid w:val="0"/>
          <w:sz w:val="22"/>
          <w:szCs w:val="22"/>
        </w:rPr>
        <w:t>__________</w:t>
      </w:r>
    </w:p>
    <w:p w:rsidR="00CE369A" w:rsidRDefault="00CE369A" w:rsidP="00CE369A">
      <w:pPr>
        <w:jc w:val="both"/>
        <w:rPr>
          <w:rFonts w:ascii="Calibri" w:hAnsi="Calibri" w:cs="Calibri"/>
          <w:snapToGrid w:val="0"/>
          <w:sz w:val="22"/>
          <w:szCs w:val="22"/>
          <w:vertAlign w:val="superscript"/>
        </w:rPr>
      </w:pPr>
      <w:r w:rsidRPr="0024434B">
        <w:rPr>
          <w:rFonts w:ascii="Calibri" w:hAnsi="Calibri"/>
          <w:vertAlign w:val="superscript"/>
        </w:rPr>
        <w:t>1 </w:t>
      </w:r>
      <w:r w:rsidRPr="0024434B">
        <w:rPr>
          <w:rFonts w:ascii="Calibri" w:hAnsi="Calibri"/>
        </w:rPr>
        <w:t>Інформація у розрізі районів сформована згідно з Кодифікатором адміністративно-територіальних одиниць та територій територіальних громад, затвердженим наказом Мінрегіону від 26.11.2020  № 290 (зі змінами).</w:t>
      </w:r>
    </w:p>
    <w:p w:rsidR="00CE369A" w:rsidRPr="007A73E8" w:rsidRDefault="00CE369A" w:rsidP="00CE369A">
      <w:pPr>
        <w:pStyle w:val="a5"/>
        <w:ind w:firstLine="0"/>
        <w:rPr>
          <w:rFonts w:ascii="Calibri" w:hAnsi="Calibri"/>
          <w:color w:val="FF0000"/>
          <w:sz w:val="27"/>
          <w:szCs w:val="27"/>
        </w:rPr>
      </w:pPr>
      <w:r w:rsidRPr="00E15556">
        <w:rPr>
          <w:rFonts w:ascii="Calibri" w:hAnsi="Calibri" w:cs="Calibri"/>
          <w:snapToGrid w:val="0"/>
          <w:sz w:val="22"/>
          <w:szCs w:val="22"/>
          <w:vertAlign w:val="superscript"/>
          <w:lang w:val="ru-RU"/>
        </w:rPr>
        <w:t>2</w:t>
      </w:r>
      <w:r w:rsidRPr="00DF1C4C">
        <w:rPr>
          <w:rFonts w:ascii="Calibri" w:hAnsi="Calibri" w:cs="Calibri"/>
          <w:snapToGrid w:val="0"/>
          <w:sz w:val="22"/>
          <w:szCs w:val="22"/>
          <w:vertAlign w:val="superscript"/>
        </w:rPr>
        <w:t xml:space="preserve"> </w:t>
      </w:r>
      <w:r w:rsidRPr="00DF1C4C">
        <w:rPr>
          <w:rFonts w:ascii="Calibri" w:hAnsi="Calibri" w:cs="Calibri"/>
          <w:bCs/>
          <w:sz w:val="22"/>
          <w:szCs w:val="22"/>
        </w:rPr>
        <w:t>Дані станом на 1 січня 2021 року, для порівняння, перераховані відповідно до Методологічних положень державного статистичного спостереження "Стан виплати заробітної плати", затверджених наказом Держстату від 30.12.2020 № 374.</w:t>
      </w:r>
    </w:p>
    <w:p w:rsidR="00CE369A" w:rsidRDefault="00CE369A" w:rsidP="00CE369A">
      <w:pPr>
        <w:ind w:firstLine="709"/>
        <w:jc w:val="both"/>
        <w:rPr>
          <w:rFonts w:ascii="Calibri" w:hAnsi="Calibri"/>
          <w:sz w:val="27"/>
          <w:szCs w:val="27"/>
        </w:rPr>
      </w:pPr>
    </w:p>
    <w:p w:rsidR="00CE369A" w:rsidRDefault="00224DF8" w:rsidP="00CE369A">
      <w:pPr>
        <w:ind w:firstLine="709"/>
        <w:jc w:val="both"/>
        <w:rPr>
          <w:rFonts w:ascii="Calibri" w:hAnsi="Calibri"/>
          <w:sz w:val="28"/>
          <w:szCs w:val="27"/>
        </w:rPr>
      </w:pPr>
      <w:r>
        <w:rPr>
          <w:rFonts w:ascii="Calibri" w:hAnsi="Calibri"/>
          <w:sz w:val="28"/>
          <w:szCs w:val="27"/>
        </w:rPr>
        <w:t>Порівняно з</w:t>
      </w:r>
      <w:r w:rsidR="00CE369A">
        <w:rPr>
          <w:rFonts w:ascii="Calibri" w:hAnsi="Calibri"/>
          <w:sz w:val="28"/>
          <w:szCs w:val="27"/>
        </w:rPr>
        <w:t xml:space="preserve"> 1 січня</w:t>
      </w:r>
      <w:r w:rsidR="00CE369A" w:rsidRPr="00B96006">
        <w:rPr>
          <w:rFonts w:ascii="Calibri" w:hAnsi="Calibri"/>
          <w:sz w:val="28"/>
          <w:szCs w:val="27"/>
        </w:rPr>
        <w:t xml:space="preserve"> 2021р.</w:t>
      </w:r>
      <w:r w:rsidR="00CE369A">
        <w:rPr>
          <w:rFonts w:ascii="Calibri" w:hAnsi="Calibri"/>
          <w:sz w:val="28"/>
          <w:szCs w:val="27"/>
        </w:rPr>
        <w:t xml:space="preserve"> серед</w:t>
      </w:r>
      <w:r w:rsidR="00CE369A" w:rsidRPr="00B96006">
        <w:rPr>
          <w:rFonts w:ascii="Calibri" w:hAnsi="Calibri"/>
          <w:sz w:val="28"/>
          <w:szCs w:val="27"/>
        </w:rPr>
        <w:t xml:space="preserve"> </w:t>
      </w:r>
      <w:r w:rsidR="00CE369A">
        <w:rPr>
          <w:rFonts w:ascii="Calibri" w:hAnsi="Calibri"/>
          <w:sz w:val="28"/>
          <w:szCs w:val="27"/>
        </w:rPr>
        <w:t>новостворених районів області                     найбільше  заборгованість збільшилась у Вінницькому районі у  4,9</w:t>
      </w:r>
      <w:r w:rsidR="003977C2">
        <w:rPr>
          <w:rFonts w:ascii="Calibri" w:hAnsi="Calibri"/>
          <w:sz w:val="28"/>
          <w:szCs w:val="27"/>
        </w:rPr>
        <w:t xml:space="preserve"> раза або  на 13655,3 тис.грн</w:t>
      </w:r>
      <w:r w:rsidR="00555E05">
        <w:rPr>
          <w:rFonts w:ascii="Calibri" w:hAnsi="Calibri"/>
          <w:sz w:val="28"/>
          <w:szCs w:val="27"/>
        </w:rPr>
        <w:t>, з</w:t>
      </w:r>
      <w:r w:rsidR="00CE369A">
        <w:rPr>
          <w:rFonts w:ascii="Calibri" w:hAnsi="Calibri"/>
          <w:sz w:val="28"/>
          <w:szCs w:val="27"/>
        </w:rPr>
        <w:t>меншилась у Жме</w:t>
      </w:r>
      <w:r w:rsidR="00023DD1">
        <w:rPr>
          <w:rFonts w:ascii="Calibri" w:hAnsi="Calibri"/>
          <w:sz w:val="28"/>
          <w:szCs w:val="27"/>
        </w:rPr>
        <w:t xml:space="preserve">ринському районі на 33,3% або </w:t>
      </w:r>
      <w:r w:rsidR="00885368">
        <w:rPr>
          <w:rFonts w:ascii="Calibri" w:hAnsi="Calibri"/>
          <w:sz w:val="28"/>
          <w:szCs w:val="27"/>
        </w:rPr>
        <w:br/>
      </w:r>
      <w:r w:rsidR="00CE369A">
        <w:rPr>
          <w:rFonts w:ascii="Calibri" w:hAnsi="Calibri"/>
          <w:sz w:val="28"/>
          <w:szCs w:val="27"/>
        </w:rPr>
        <w:t>на 648,2 тис.грн.</w:t>
      </w:r>
    </w:p>
    <w:p w:rsidR="00CE369A" w:rsidRPr="00A031EE" w:rsidRDefault="00CE369A" w:rsidP="00CE369A">
      <w:pPr>
        <w:pStyle w:val="a5"/>
        <w:rPr>
          <w:rFonts w:ascii="Calibri" w:hAnsi="Calibri"/>
          <w:szCs w:val="27"/>
        </w:rPr>
      </w:pPr>
      <w:r w:rsidRPr="00A031EE">
        <w:rPr>
          <w:rFonts w:ascii="Calibri" w:hAnsi="Calibri"/>
          <w:szCs w:val="27"/>
        </w:rPr>
        <w:t xml:space="preserve">Кількість працівників, які вчасно не отримали заробітну плату </w:t>
      </w:r>
      <w:r w:rsidR="00885368">
        <w:rPr>
          <w:rFonts w:ascii="Calibri" w:hAnsi="Calibri"/>
          <w:szCs w:val="27"/>
        </w:rPr>
        <w:br/>
      </w:r>
      <w:r w:rsidRPr="00A031EE">
        <w:rPr>
          <w:rFonts w:ascii="Calibri" w:hAnsi="Calibri"/>
          <w:szCs w:val="27"/>
        </w:rPr>
        <w:t xml:space="preserve">на 1 січня 2022р. становила 1888 осіб. Кожному із зазначених працівників </w:t>
      </w:r>
      <w:r w:rsidR="00885368">
        <w:rPr>
          <w:rFonts w:ascii="Calibri" w:hAnsi="Calibri"/>
          <w:szCs w:val="27"/>
        </w:rPr>
        <w:br/>
      </w:r>
      <w:r w:rsidRPr="00A031EE">
        <w:rPr>
          <w:rFonts w:ascii="Calibri" w:hAnsi="Calibri"/>
          <w:szCs w:val="27"/>
        </w:rPr>
        <w:t>не виплачено в середньому 14008 грн, що становить 90,5% заробітної плати за грудень 2021 року.</w:t>
      </w:r>
    </w:p>
    <w:p w:rsidR="00555E05" w:rsidRDefault="00555E05" w:rsidP="00CE369A">
      <w:pPr>
        <w:pStyle w:val="30"/>
        <w:jc w:val="both"/>
        <w:rPr>
          <w:rFonts w:ascii="Calibri" w:hAnsi="Calibri" w:cs="Calibri"/>
          <w:color w:val="000000"/>
          <w:szCs w:val="27"/>
        </w:rPr>
      </w:pPr>
    </w:p>
    <w:p w:rsidR="00CE369A" w:rsidRPr="00A031EE" w:rsidRDefault="00CE369A" w:rsidP="00CE369A">
      <w:pPr>
        <w:pStyle w:val="30"/>
        <w:jc w:val="both"/>
        <w:rPr>
          <w:rFonts w:ascii="Calibri" w:hAnsi="Calibri" w:cs="Calibri"/>
          <w:color w:val="000000"/>
          <w:szCs w:val="27"/>
        </w:rPr>
      </w:pPr>
      <w:r w:rsidRPr="00A031EE">
        <w:rPr>
          <w:rFonts w:ascii="Calibri" w:hAnsi="Calibri" w:cs="Calibri"/>
          <w:color w:val="000000"/>
          <w:szCs w:val="27"/>
        </w:rPr>
        <w:lastRenderedPageBreak/>
        <w:t xml:space="preserve">Дані щодо кількості працівників, яким не виплачено заробітну плату </w:t>
      </w:r>
      <w:r w:rsidRPr="00A031EE">
        <w:rPr>
          <w:rFonts w:ascii="Calibri" w:hAnsi="Calibri" w:cs="Calibri"/>
          <w:color w:val="000000"/>
          <w:szCs w:val="27"/>
        </w:rPr>
        <w:br/>
        <w:t>за окремими видами економічної діяльності, наведено у таблиці:</w:t>
      </w:r>
    </w:p>
    <w:p w:rsidR="00CE369A" w:rsidRPr="00853E1C" w:rsidRDefault="00CE369A" w:rsidP="00CE369A">
      <w:pPr>
        <w:pStyle w:val="30"/>
        <w:jc w:val="both"/>
        <w:rPr>
          <w:rFonts w:ascii="Calibri" w:hAnsi="Calibri" w:cs="Calibri"/>
          <w:color w:val="000000"/>
          <w:sz w:val="12"/>
          <w:szCs w:val="27"/>
        </w:rPr>
      </w:pPr>
    </w:p>
    <w:tbl>
      <w:tblPr>
        <w:tblW w:w="91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3"/>
        <w:gridCol w:w="784"/>
        <w:gridCol w:w="1285"/>
        <w:gridCol w:w="1084"/>
        <w:gridCol w:w="1116"/>
        <w:gridCol w:w="1475"/>
      </w:tblGrid>
      <w:tr w:rsidR="00CE369A" w:rsidRPr="005B3C9F" w:rsidTr="008C2FCA">
        <w:trPr>
          <w:cantSplit/>
          <w:trHeight w:val="1064"/>
        </w:trPr>
        <w:tc>
          <w:tcPr>
            <w:tcW w:w="3373" w:type="dxa"/>
            <w:vMerge w:val="restart"/>
            <w:tcBorders>
              <w:left w:val="nil"/>
            </w:tcBorders>
            <w:vAlign w:val="center"/>
          </w:tcPr>
          <w:p w:rsidR="00CE369A" w:rsidRPr="005B3C9F" w:rsidRDefault="00CE369A" w:rsidP="008C2FCA">
            <w:pPr>
              <w:pStyle w:val="21"/>
              <w:ind w:firstLine="0"/>
              <w:rPr>
                <w:rFonts w:ascii="Calibri" w:hAnsi="Calibri" w:cs="Calibri"/>
                <w:color w:val="FF0000"/>
                <w:sz w:val="24"/>
                <w:szCs w:val="24"/>
              </w:rPr>
            </w:pPr>
          </w:p>
        </w:tc>
        <w:tc>
          <w:tcPr>
            <w:tcW w:w="3153" w:type="dxa"/>
            <w:gridSpan w:val="3"/>
            <w:tcBorders>
              <w:bottom w:val="single" w:sz="4" w:space="0" w:color="auto"/>
            </w:tcBorders>
            <w:vAlign w:val="center"/>
          </w:tcPr>
          <w:p w:rsidR="00CE369A" w:rsidRPr="005B3C9F" w:rsidRDefault="00CE369A" w:rsidP="008C2FCA">
            <w:pPr>
              <w:pStyle w:val="21"/>
              <w:ind w:firstLine="0"/>
              <w:jc w:val="center"/>
              <w:rPr>
                <w:rFonts w:ascii="Calibri" w:hAnsi="Calibri" w:cs="Calibri"/>
                <w:color w:val="000000"/>
                <w:sz w:val="24"/>
                <w:szCs w:val="24"/>
              </w:rPr>
            </w:pPr>
            <w:r w:rsidRPr="005B3C9F">
              <w:rPr>
                <w:rFonts w:ascii="Calibri" w:hAnsi="Calibri" w:cs="Calibri"/>
                <w:color w:val="000000"/>
                <w:sz w:val="24"/>
                <w:szCs w:val="24"/>
              </w:rPr>
              <w:t xml:space="preserve">Кількість працівників активних підприємств, яким не виплачено заробітну плату </w:t>
            </w:r>
          </w:p>
          <w:p w:rsidR="00CE369A" w:rsidRPr="005B3C9F" w:rsidRDefault="00CE369A" w:rsidP="008C2FCA">
            <w:pPr>
              <w:pStyle w:val="21"/>
              <w:ind w:firstLine="0"/>
              <w:jc w:val="center"/>
              <w:rPr>
                <w:rFonts w:ascii="Calibri" w:hAnsi="Calibri" w:cs="Calibri"/>
                <w:color w:val="000000"/>
                <w:sz w:val="24"/>
                <w:szCs w:val="24"/>
              </w:rPr>
            </w:pPr>
            <w:r w:rsidRPr="005B3C9F">
              <w:rPr>
                <w:rFonts w:ascii="Calibri" w:hAnsi="Calibri" w:cs="Calibri"/>
                <w:color w:val="000000"/>
                <w:sz w:val="24"/>
                <w:szCs w:val="24"/>
              </w:rPr>
              <w:t xml:space="preserve">на 1 </w:t>
            </w:r>
            <w:r>
              <w:rPr>
                <w:rFonts w:ascii="Calibri" w:hAnsi="Calibri" w:cs="Calibri"/>
                <w:color w:val="000000"/>
                <w:sz w:val="24"/>
                <w:szCs w:val="24"/>
              </w:rPr>
              <w:t xml:space="preserve">січня </w:t>
            </w:r>
            <w:r w:rsidRPr="005B3C9F">
              <w:rPr>
                <w:rFonts w:ascii="Calibri" w:hAnsi="Calibri" w:cs="Calibri"/>
                <w:color w:val="000000"/>
                <w:sz w:val="24"/>
                <w:szCs w:val="24"/>
              </w:rPr>
              <w:t>202</w:t>
            </w:r>
            <w:r>
              <w:rPr>
                <w:rFonts w:ascii="Calibri" w:hAnsi="Calibri" w:cs="Calibri"/>
                <w:color w:val="000000"/>
                <w:sz w:val="24"/>
                <w:szCs w:val="24"/>
              </w:rPr>
              <w:t>2</w:t>
            </w:r>
            <w:r w:rsidRPr="005B3C9F">
              <w:rPr>
                <w:rFonts w:ascii="Calibri" w:hAnsi="Calibri" w:cs="Calibri"/>
                <w:color w:val="000000"/>
                <w:sz w:val="24"/>
                <w:szCs w:val="24"/>
              </w:rPr>
              <w:t>р.</w:t>
            </w:r>
          </w:p>
        </w:tc>
        <w:tc>
          <w:tcPr>
            <w:tcW w:w="2591" w:type="dxa"/>
            <w:gridSpan w:val="2"/>
            <w:vMerge w:val="restart"/>
            <w:tcBorders>
              <w:bottom w:val="single" w:sz="4" w:space="0" w:color="auto"/>
              <w:right w:val="nil"/>
            </w:tcBorders>
            <w:shd w:val="clear" w:color="auto" w:fill="auto"/>
            <w:vAlign w:val="center"/>
          </w:tcPr>
          <w:p w:rsidR="00CE369A" w:rsidRPr="005B3C9F" w:rsidRDefault="00CE369A" w:rsidP="008C2FCA">
            <w:pPr>
              <w:pStyle w:val="21"/>
              <w:ind w:firstLine="0"/>
              <w:jc w:val="center"/>
              <w:rPr>
                <w:rFonts w:ascii="Calibri" w:hAnsi="Calibri" w:cs="Calibri"/>
                <w:color w:val="000000"/>
                <w:sz w:val="24"/>
                <w:szCs w:val="24"/>
              </w:rPr>
            </w:pPr>
            <w:r w:rsidRPr="005B3C9F">
              <w:rPr>
                <w:rFonts w:ascii="Calibri" w:hAnsi="Calibri" w:cs="Calibri"/>
                <w:color w:val="000000"/>
                <w:sz w:val="24"/>
                <w:szCs w:val="24"/>
              </w:rPr>
              <w:t>Сума боргу в середньому на одного працівника</w:t>
            </w:r>
          </w:p>
        </w:tc>
      </w:tr>
      <w:tr w:rsidR="00CE369A" w:rsidRPr="005B3C9F" w:rsidTr="008C2FCA">
        <w:trPr>
          <w:cantSplit/>
          <w:trHeight w:val="383"/>
        </w:trPr>
        <w:tc>
          <w:tcPr>
            <w:tcW w:w="3373" w:type="dxa"/>
            <w:vMerge/>
            <w:tcBorders>
              <w:left w:val="nil"/>
            </w:tcBorders>
          </w:tcPr>
          <w:p w:rsidR="00CE369A" w:rsidRPr="005B3C9F" w:rsidRDefault="00CE369A" w:rsidP="008C2FCA">
            <w:pPr>
              <w:pStyle w:val="21"/>
              <w:ind w:firstLine="0"/>
              <w:rPr>
                <w:rFonts w:ascii="Calibri" w:hAnsi="Calibri" w:cs="Calibri"/>
                <w:color w:val="FF0000"/>
                <w:sz w:val="24"/>
                <w:szCs w:val="24"/>
              </w:rPr>
            </w:pPr>
          </w:p>
        </w:tc>
        <w:tc>
          <w:tcPr>
            <w:tcW w:w="784" w:type="dxa"/>
            <w:vMerge w:val="restart"/>
            <w:vAlign w:val="center"/>
          </w:tcPr>
          <w:p w:rsidR="00CE369A" w:rsidRPr="005B3C9F" w:rsidRDefault="00CE369A" w:rsidP="008C2FCA">
            <w:pPr>
              <w:pStyle w:val="21"/>
              <w:ind w:left="-85" w:right="-85" w:firstLine="0"/>
              <w:jc w:val="center"/>
              <w:rPr>
                <w:rFonts w:ascii="Calibri" w:hAnsi="Calibri" w:cs="Calibri"/>
                <w:color w:val="000000"/>
                <w:sz w:val="24"/>
                <w:szCs w:val="24"/>
              </w:rPr>
            </w:pPr>
            <w:r w:rsidRPr="005B3C9F">
              <w:rPr>
                <w:rFonts w:ascii="Calibri" w:hAnsi="Calibri" w:cs="Calibri"/>
                <w:color w:val="000000"/>
                <w:sz w:val="24"/>
                <w:szCs w:val="24"/>
              </w:rPr>
              <w:t>осіб</w:t>
            </w:r>
          </w:p>
        </w:tc>
        <w:tc>
          <w:tcPr>
            <w:tcW w:w="2369" w:type="dxa"/>
            <w:gridSpan w:val="2"/>
            <w:vAlign w:val="center"/>
          </w:tcPr>
          <w:p w:rsidR="00CE369A" w:rsidRPr="005B3C9F" w:rsidRDefault="00CE369A" w:rsidP="008C2FCA">
            <w:pPr>
              <w:pStyle w:val="21"/>
              <w:ind w:left="-85" w:right="-85" w:firstLine="0"/>
              <w:jc w:val="center"/>
              <w:rPr>
                <w:rFonts w:ascii="Calibri" w:hAnsi="Calibri" w:cs="Calibri"/>
                <w:color w:val="000000"/>
                <w:sz w:val="24"/>
                <w:szCs w:val="24"/>
              </w:rPr>
            </w:pPr>
            <w:r w:rsidRPr="005B3C9F">
              <w:rPr>
                <w:rFonts w:ascii="Calibri" w:hAnsi="Calibri" w:cs="Calibri"/>
                <w:color w:val="000000"/>
                <w:sz w:val="24"/>
                <w:szCs w:val="24"/>
              </w:rPr>
              <w:t>у % до</w:t>
            </w:r>
          </w:p>
        </w:tc>
        <w:tc>
          <w:tcPr>
            <w:tcW w:w="2591" w:type="dxa"/>
            <w:gridSpan w:val="2"/>
            <w:vMerge/>
            <w:tcBorders>
              <w:right w:val="nil"/>
            </w:tcBorders>
            <w:shd w:val="clear" w:color="auto" w:fill="auto"/>
            <w:vAlign w:val="center"/>
          </w:tcPr>
          <w:p w:rsidR="00CE369A" w:rsidRPr="005B3C9F" w:rsidRDefault="00CE369A" w:rsidP="008C2FCA">
            <w:pPr>
              <w:pStyle w:val="21"/>
              <w:ind w:left="-85" w:right="-85" w:firstLine="0"/>
              <w:jc w:val="center"/>
              <w:rPr>
                <w:rFonts w:ascii="Calibri" w:hAnsi="Calibri" w:cs="Calibri"/>
                <w:color w:val="000000"/>
                <w:sz w:val="24"/>
                <w:szCs w:val="24"/>
              </w:rPr>
            </w:pPr>
          </w:p>
        </w:tc>
      </w:tr>
      <w:tr w:rsidR="00CE369A" w:rsidRPr="005B3C9F" w:rsidTr="008C2FCA">
        <w:trPr>
          <w:cantSplit/>
          <w:trHeight w:val="759"/>
        </w:trPr>
        <w:tc>
          <w:tcPr>
            <w:tcW w:w="3373" w:type="dxa"/>
            <w:vMerge/>
            <w:tcBorders>
              <w:left w:val="nil"/>
            </w:tcBorders>
          </w:tcPr>
          <w:p w:rsidR="00CE369A" w:rsidRPr="005B3C9F" w:rsidRDefault="00CE369A" w:rsidP="008C2FCA">
            <w:pPr>
              <w:pStyle w:val="21"/>
              <w:ind w:firstLine="0"/>
              <w:rPr>
                <w:rFonts w:ascii="Calibri" w:hAnsi="Calibri" w:cs="Calibri"/>
                <w:color w:val="FF0000"/>
                <w:sz w:val="24"/>
                <w:szCs w:val="24"/>
              </w:rPr>
            </w:pPr>
          </w:p>
        </w:tc>
        <w:tc>
          <w:tcPr>
            <w:tcW w:w="784" w:type="dxa"/>
            <w:vMerge/>
            <w:tcBorders>
              <w:bottom w:val="single" w:sz="4" w:space="0" w:color="auto"/>
            </w:tcBorders>
            <w:vAlign w:val="center"/>
          </w:tcPr>
          <w:p w:rsidR="00CE369A" w:rsidRPr="005B3C9F" w:rsidRDefault="00CE369A" w:rsidP="008C2FCA">
            <w:pPr>
              <w:pStyle w:val="21"/>
              <w:ind w:left="-85" w:right="-85" w:firstLine="0"/>
              <w:jc w:val="center"/>
              <w:rPr>
                <w:rFonts w:ascii="Calibri" w:hAnsi="Calibri" w:cs="Calibri"/>
                <w:color w:val="FF0000"/>
                <w:sz w:val="24"/>
                <w:szCs w:val="24"/>
              </w:rPr>
            </w:pPr>
          </w:p>
        </w:tc>
        <w:tc>
          <w:tcPr>
            <w:tcW w:w="1285" w:type="dxa"/>
            <w:tcBorders>
              <w:bottom w:val="single" w:sz="4" w:space="0" w:color="auto"/>
            </w:tcBorders>
            <w:vAlign w:val="center"/>
          </w:tcPr>
          <w:p w:rsidR="00CE369A" w:rsidRPr="005B3C9F" w:rsidRDefault="00CE369A" w:rsidP="008C2FCA">
            <w:pPr>
              <w:pStyle w:val="21"/>
              <w:ind w:left="-85" w:right="-85" w:firstLine="0"/>
              <w:jc w:val="center"/>
              <w:rPr>
                <w:rFonts w:ascii="Calibri" w:hAnsi="Calibri" w:cs="Calibri"/>
                <w:color w:val="000000"/>
                <w:sz w:val="24"/>
                <w:szCs w:val="24"/>
              </w:rPr>
            </w:pPr>
            <w:r w:rsidRPr="005B3C9F">
              <w:rPr>
                <w:rFonts w:ascii="Calibri" w:hAnsi="Calibri" w:cs="Calibri"/>
                <w:snapToGrid w:val="0"/>
                <w:color w:val="000000"/>
                <w:sz w:val="24"/>
                <w:szCs w:val="24"/>
              </w:rPr>
              <w:t>середньо-облікової кількості штатних працівників</w:t>
            </w:r>
          </w:p>
        </w:tc>
        <w:tc>
          <w:tcPr>
            <w:tcW w:w="1084" w:type="dxa"/>
            <w:tcBorders>
              <w:bottom w:val="single" w:sz="4" w:space="0" w:color="auto"/>
            </w:tcBorders>
            <w:shd w:val="clear" w:color="auto" w:fill="auto"/>
            <w:vAlign w:val="center"/>
          </w:tcPr>
          <w:p w:rsidR="00CE369A" w:rsidRPr="005B3C9F" w:rsidRDefault="00CE369A" w:rsidP="008C2FCA">
            <w:pPr>
              <w:ind w:left="-85" w:right="-85"/>
              <w:jc w:val="center"/>
              <w:rPr>
                <w:rFonts w:ascii="Calibri" w:hAnsi="Calibri" w:cs="Calibri"/>
                <w:snapToGrid w:val="0"/>
                <w:color w:val="000000"/>
                <w:sz w:val="24"/>
                <w:szCs w:val="24"/>
              </w:rPr>
            </w:pPr>
            <w:r w:rsidRPr="005B3C9F">
              <w:rPr>
                <w:rFonts w:ascii="Calibri" w:hAnsi="Calibri" w:cs="Calibri"/>
                <w:color w:val="000000"/>
                <w:sz w:val="24"/>
                <w:szCs w:val="24"/>
              </w:rPr>
              <w:t xml:space="preserve">1 </w:t>
            </w:r>
            <w:r>
              <w:rPr>
                <w:rFonts w:ascii="Calibri" w:hAnsi="Calibri" w:cs="Calibri"/>
                <w:color w:val="000000"/>
                <w:sz w:val="24"/>
                <w:szCs w:val="24"/>
              </w:rPr>
              <w:t>грудня</w:t>
            </w:r>
          </w:p>
          <w:p w:rsidR="00CE369A" w:rsidRPr="005B3C9F" w:rsidRDefault="00CE369A" w:rsidP="008C2FCA">
            <w:pPr>
              <w:ind w:left="-85" w:right="-85"/>
              <w:jc w:val="center"/>
              <w:rPr>
                <w:rFonts w:ascii="Calibri" w:hAnsi="Calibri" w:cs="Calibri"/>
                <w:snapToGrid w:val="0"/>
                <w:color w:val="000000"/>
                <w:sz w:val="24"/>
                <w:szCs w:val="24"/>
              </w:rPr>
            </w:pPr>
            <w:r w:rsidRPr="005B3C9F">
              <w:rPr>
                <w:rFonts w:ascii="Calibri" w:hAnsi="Calibri" w:cs="Calibri"/>
                <w:color w:val="000000"/>
                <w:sz w:val="24"/>
                <w:szCs w:val="24"/>
              </w:rPr>
              <w:t>2021р.</w:t>
            </w:r>
          </w:p>
        </w:tc>
        <w:tc>
          <w:tcPr>
            <w:tcW w:w="1116" w:type="dxa"/>
            <w:tcBorders>
              <w:bottom w:val="single" w:sz="4" w:space="0" w:color="auto"/>
              <w:right w:val="nil"/>
            </w:tcBorders>
            <w:shd w:val="clear" w:color="auto" w:fill="auto"/>
            <w:vAlign w:val="center"/>
          </w:tcPr>
          <w:p w:rsidR="00CE369A" w:rsidRPr="005B3C9F" w:rsidRDefault="00CE369A" w:rsidP="008C2FCA">
            <w:pPr>
              <w:pStyle w:val="21"/>
              <w:ind w:left="-85" w:right="-85" w:firstLine="0"/>
              <w:jc w:val="center"/>
              <w:rPr>
                <w:rFonts w:ascii="Calibri" w:hAnsi="Calibri" w:cs="Calibri"/>
                <w:color w:val="000000"/>
                <w:sz w:val="24"/>
                <w:szCs w:val="24"/>
              </w:rPr>
            </w:pPr>
            <w:r w:rsidRPr="005B3C9F">
              <w:rPr>
                <w:rFonts w:ascii="Calibri" w:hAnsi="Calibri" w:cs="Calibri"/>
                <w:color w:val="000000"/>
                <w:sz w:val="24"/>
                <w:szCs w:val="24"/>
              </w:rPr>
              <w:t>грн</w:t>
            </w:r>
          </w:p>
        </w:tc>
        <w:tc>
          <w:tcPr>
            <w:tcW w:w="1474" w:type="dxa"/>
            <w:tcBorders>
              <w:bottom w:val="single" w:sz="4" w:space="0" w:color="auto"/>
              <w:right w:val="nil"/>
            </w:tcBorders>
            <w:shd w:val="clear" w:color="auto" w:fill="auto"/>
            <w:vAlign w:val="center"/>
          </w:tcPr>
          <w:p w:rsidR="00CE369A" w:rsidRPr="005B3C9F" w:rsidRDefault="00CE369A" w:rsidP="008C2FCA">
            <w:pPr>
              <w:pStyle w:val="21"/>
              <w:ind w:left="-85" w:right="-85" w:firstLine="0"/>
              <w:jc w:val="center"/>
              <w:rPr>
                <w:rFonts w:ascii="Calibri" w:hAnsi="Calibri" w:cs="Calibri"/>
                <w:color w:val="000000"/>
                <w:sz w:val="24"/>
                <w:szCs w:val="24"/>
              </w:rPr>
            </w:pPr>
            <w:r w:rsidRPr="005B3C9F">
              <w:rPr>
                <w:rFonts w:ascii="Calibri" w:hAnsi="Calibri" w:cs="Calibri"/>
                <w:color w:val="000000"/>
                <w:sz w:val="24"/>
                <w:szCs w:val="24"/>
              </w:rPr>
              <w:t xml:space="preserve">у % до середньої заробітної плати </w:t>
            </w:r>
          </w:p>
          <w:p w:rsidR="00CE369A" w:rsidRPr="005B3C9F" w:rsidRDefault="00CE369A" w:rsidP="008C2FCA">
            <w:pPr>
              <w:pStyle w:val="21"/>
              <w:ind w:left="-85" w:right="-85" w:firstLine="0"/>
              <w:jc w:val="center"/>
              <w:rPr>
                <w:rFonts w:ascii="Calibri" w:hAnsi="Calibri" w:cs="Calibri"/>
                <w:color w:val="000000"/>
                <w:sz w:val="24"/>
                <w:szCs w:val="24"/>
                <w:lang w:val="ru-RU"/>
              </w:rPr>
            </w:pPr>
            <w:r w:rsidRPr="005B3C9F">
              <w:rPr>
                <w:rFonts w:ascii="Calibri" w:hAnsi="Calibri" w:cs="Calibri"/>
                <w:color w:val="000000"/>
                <w:sz w:val="24"/>
                <w:szCs w:val="24"/>
              </w:rPr>
              <w:t xml:space="preserve">за </w:t>
            </w:r>
            <w:r>
              <w:rPr>
                <w:rFonts w:ascii="Calibri" w:hAnsi="Calibri" w:cs="Calibri"/>
                <w:color w:val="000000"/>
                <w:sz w:val="24"/>
                <w:szCs w:val="24"/>
              </w:rPr>
              <w:t>грудень</w:t>
            </w:r>
          </w:p>
          <w:p w:rsidR="00CE369A" w:rsidRPr="005B3C9F" w:rsidRDefault="00CE369A" w:rsidP="008C2FCA">
            <w:pPr>
              <w:pStyle w:val="21"/>
              <w:ind w:left="-85" w:right="-85" w:firstLine="0"/>
              <w:jc w:val="center"/>
              <w:rPr>
                <w:rFonts w:ascii="Calibri" w:hAnsi="Calibri" w:cs="Calibri"/>
                <w:color w:val="000000"/>
                <w:sz w:val="24"/>
                <w:szCs w:val="24"/>
              </w:rPr>
            </w:pPr>
            <w:r w:rsidRPr="005B3C9F">
              <w:rPr>
                <w:rFonts w:ascii="Calibri" w:hAnsi="Calibri" w:cs="Calibri"/>
                <w:color w:val="000000"/>
                <w:sz w:val="24"/>
                <w:szCs w:val="24"/>
              </w:rPr>
              <w:t>2021р.</w:t>
            </w:r>
          </w:p>
        </w:tc>
      </w:tr>
      <w:tr w:rsidR="00CE369A" w:rsidRPr="005B3C9F" w:rsidTr="008C2FCA">
        <w:trPr>
          <w:cantSplit/>
          <w:trHeight w:val="513"/>
        </w:trPr>
        <w:tc>
          <w:tcPr>
            <w:tcW w:w="3373" w:type="dxa"/>
            <w:tcBorders>
              <w:top w:val="nil"/>
              <w:left w:val="nil"/>
              <w:bottom w:val="nil"/>
              <w:right w:val="nil"/>
            </w:tcBorders>
            <w:vAlign w:val="bottom"/>
          </w:tcPr>
          <w:p w:rsidR="00CE369A" w:rsidRPr="005B3C9F" w:rsidRDefault="00CE369A" w:rsidP="008C2FCA">
            <w:pPr>
              <w:rPr>
                <w:rFonts w:ascii="Calibri" w:hAnsi="Calibri" w:cs="Calibri"/>
                <w:b/>
                <w:bCs/>
                <w:color w:val="000000"/>
                <w:sz w:val="24"/>
                <w:szCs w:val="24"/>
              </w:rPr>
            </w:pPr>
            <w:r w:rsidRPr="005B3C9F">
              <w:rPr>
                <w:rFonts w:ascii="Calibri" w:hAnsi="Calibri" w:cs="Calibri"/>
                <w:b/>
                <w:bCs/>
                <w:color w:val="000000"/>
                <w:sz w:val="24"/>
                <w:szCs w:val="24"/>
              </w:rPr>
              <w:t>Усього по Вінницькій області</w:t>
            </w:r>
          </w:p>
        </w:tc>
        <w:tc>
          <w:tcPr>
            <w:tcW w:w="784" w:type="dxa"/>
            <w:tcBorders>
              <w:top w:val="single" w:sz="4" w:space="0" w:color="auto"/>
              <w:left w:val="nil"/>
              <w:bottom w:val="nil"/>
              <w:right w:val="nil"/>
            </w:tcBorders>
            <w:vAlign w:val="bottom"/>
          </w:tcPr>
          <w:p w:rsidR="00CE369A" w:rsidRPr="004D0FB1" w:rsidRDefault="00CE369A" w:rsidP="008C2FCA">
            <w:pPr>
              <w:jc w:val="right"/>
              <w:rPr>
                <w:rFonts w:ascii="Calibri" w:hAnsi="Calibri"/>
                <w:b/>
                <w:color w:val="333333"/>
                <w:sz w:val="24"/>
                <w:szCs w:val="22"/>
                <w:lang w:eastAsia="uk-UA"/>
              </w:rPr>
            </w:pPr>
            <w:r w:rsidRPr="004D0FB1">
              <w:rPr>
                <w:rFonts w:ascii="Calibri" w:hAnsi="Calibri"/>
                <w:b/>
                <w:color w:val="333333"/>
                <w:sz w:val="24"/>
                <w:szCs w:val="22"/>
              </w:rPr>
              <w:t>1888</w:t>
            </w:r>
          </w:p>
        </w:tc>
        <w:tc>
          <w:tcPr>
            <w:tcW w:w="1285" w:type="dxa"/>
            <w:tcBorders>
              <w:top w:val="single" w:sz="4" w:space="0" w:color="auto"/>
              <w:left w:val="nil"/>
              <w:bottom w:val="nil"/>
              <w:right w:val="nil"/>
            </w:tcBorders>
            <w:vAlign w:val="bottom"/>
          </w:tcPr>
          <w:p w:rsidR="00CE369A" w:rsidRPr="004D0FB1" w:rsidRDefault="00CE369A" w:rsidP="008C2FCA">
            <w:pPr>
              <w:jc w:val="right"/>
              <w:rPr>
                <w:rFonts w:ascii="Calibri" w:hAnsi="Calibri" w:cs="Arial"/>
                <w:b/>
                <w:color w:val="333333"/>
                <w:sz w:val="24"/>
                <w:szCs w:val="22"/>
                <w:lang w:eastAsia="uk-UA"/>
              </w:rPr>
            </w:pPr>
            <w:r w:rsidRPr="004D0FB1">
              <w:rPr>
                <w:rFonts w:ascii="Calibri" w:hAnsi="Calibri" w:cs="Arial"/>
                <w:b/>
                <w:color w:val="333333"/>
                <w:sz w:val="24"/>
                <w:szCs w:val="22"/>
              </w:rPr>
              <w:t>0,9</w:t>
            </w:r>
          </w:p>
        </w:tc>
        <w:tc>
          <w:tcPr>
            <w:tcW w:w="1084" w:type="dxa"/>
            <w:tcBorders>
              <w:top w:val="single" w:sz="4" w:space="0" w:color="auto"/>
              <w:left w:val="nil"/>
              <w:bottom w:val="nil"/>
              <w:right w:val="nil"/>
            </w:tcBorders>
            <w:vAlign w:val="bottom"/>
          </w:tcPr>
          <w:p w:rsidR="00CE369A" w:rsidRPr="004D0FB1" w:rsidRDefault="00CE369A" w:rsidP="008C2FCA">
            <w:pPr>
              <w:jc w:val="right"/>
              <w:rPr>
                <w:rFonts w:ascii="Calibri" w:hAnsi="Calibri"/>
                <w:b/>
                <w:color w:val="333333"/>
                <w:sz w:val="24"/>
                <w:szCs w:val="22"/>
                <w:lang w:eastAsia="uk-UA"/>
              </w:rPr>
            </w:pPr>
            <w:r w:rsidRPr="004D0FB1">
              <w:rPr>
                <w:rFonts w:ascii="Calibri" w:hAnsi="Calibri"/>
                <w:b/>
                <w:color w:val="333333"/>
                <w:sz w:val="24"/>
                <w:szCs w:val="22"/>
              </w:rPr>
              <w:t>76,6</w:t>
            </w:r>
          </w:p>
        </w:tc>
        <w:tc>
          <w:tcPr>
            <w:tcW w:w="1116" w:type="dxa"/>
            <w:tcBorders>
              <w:top w:val="single" w:sz="4" w:space="0" w:color="auto"/>
              <w:left w:val="nil"/>
              <w:bottom w:val="nil"/>
              <w:right w:val="nil"/>
            </w:tcBorders>
            <w:vAlign w:val="bottom"/>
          </w:tcPr>
          <w:p w:rsidR="00CE369A" w:rsidRPr="004D0FB1" w:rsidRDefault="00CE369A" w:rsidP="008C2FCA">
            <w:pPr>
              <w:jc w:val="right"/>
              <w:rPr>
                <w:rFonts w:ascii="Calibri" w:hAnsi="Calibri"/>
                <w:b/>
                <w:color w:val="333333"/>
                <w:sz w:val="24"/>
                <w:szCs w:val="22"/>
              </w:rPr>
            </w:pPr>
            <w:r w:rsidRPr="004D0FB1">
              <w:rPr>
                <w:rFonts w:ascii="Calibri" w:hAnsi="Calibri"/>
                <w:b/>
                <w:color w:val="333333"/>
                <w:sz w:val="24"/>
                <w:szCs w:val="22"/>
              </w:rPr>
              <w:t>14008</w:t>
            </w:r>
          </w:p>
        </w:tc>
        <w:tc>
          <w:tcPr>
            <w:tcW w:w="1474" w:type="dxa"/>
            <w:tcBorders>
              <w:top w:val="single" w:sz="4" w:space="0" w:color="auto"/>
              <w:left w:val="nil"/>
              <w:bottom w:val="nil"/>
              <w:right w:val="nil"/>
            </w:tcBorders>
            <w:vAlign w:val="bottom"/>
          </w:tcPr>
          <w:p w:rsidR="00CE369A" w:rsidRPr="004D0FB1" w:rsidRDefault="00CE369A" w:rsidP="008C2FCA">
            <w:pPr>
              <w:jc w:val="right"/>
              <w:rPr>
                <w:rFonts w:ascii="Calibri" w:hAnsi="Calibri" w:cs="Arial"/>
                <w:b/>
                <w:color w:val="333333"/>
                <w:sz w:val="24"/>
                <w:szCs w:val="22"/>
                <w:lang w:eastAsia="uk-UA"/>
              </w:rPr>
            </w:pPr>
            <w:r w:rsidRPr="004D0FB1">
              <w:rPr>
                <w:rFonts w:ascii="Calibri" w:hAnsi="Calibri" w:cs="Arial"/>
                <w:b/>
                <w:color w:val="333333"/>
                <w:sz w:val="24"/>
                <w:szCs w:val="22"/>
              </w:rPr>
              <w:t>90,5</w:t>
            </w:r>
          </w:p>
        </w:tc>
      </w:tr>
      <w:tr w:rsidR="00CE369A" w:rsidRPr="005B3C9F" w:rsidTr="008C2FCA">
        <w:trPr>
          <w:cantSplit/>
          <w:trHeight w:val="425"/>
        </w:trPr>
        <w:tc>
          <w:tcPr>
            <w:tcW w:w="3373" w:type="dxa"/>
            <w:tcBorders>
              <w:top w:val="nil"/>
              <w:left w:val="nil"/>
              <w:bottom w:val="nil"/>
              <w:right w:val="nil"/>
            </w:tcBorders>
            <w:vAlign w:val="bottom"/>
          </w:tcPr>
          <w:p w:rsidR="00CE369A" w:rsidRPr="005B3C9F" w:rsidRDefault="00CE369A" w:rsidP="008C2FCA">
            <w:pPr>
              <w:rPr>
                <w:rFonts w:ascii="Calibri" w:hAnsi="Calibri" w:cs="Calibri"/>
                <w:color w:val="000000"/>
                <w:sz w:val="24"/>
                <w:szCs w:val="24"/>
              </w:rPr>
            </w:pPr>
            <w:r w:rsidRPr="005B3C9F">
              <w:rPr>
                <w:rFonts w:ascii="Calibri" w:hAnsi="Calibri" w:cs="Calibri"/>
                <w:color w:val="000000"/>
                <w:sz w:val="24"/>
                <w:szCs w:val="24"/>
              </w:rPr>
              <w:t>Промисловість</w:t>
            </w:r>
          </w:p>
        </w:tc>
        <w:tc>
          <w:tcPr>
            <w:tcW w:w="784" w:type="dxa"/>
            <w:tcBorders>
              <w:top w:val="nil"/>
              <w:left w:val="nil"/>
              <w:bottom w:val="nil"/>
              <w:right w:val="nil"/>
            </w:tcBorders>
            <w:vAlign w:val="bottom"/>
          </w:tcPr>
          <w:p w:rsidR="00CE369A" w:rsidRPr="004D0FB1" w:rsidRDefault="00CE369A" w:rsidP="008C2FCA">
            <w:pPr>
              <w:jc w:val="right"/>
              <w:rPr>
                <w:rFonts w:ascii="Calibri" w:hAnsi="Calibri"/>
                <w:color w:val="333333"/>
                <w:sz w:val="24"/>
                <w:szCs w:val="22"/>
              </w:rPr>
            </w:pPr>
            <w:r w:rsidRPr="004D0FB1">
              <w:rPr>
                <w:rFonts w:ascii="Calibri" w:hAnsi="Calibri"/>
                <w:color w:val="333333"/>
                <w:sz w:val="24"/>
                <w:szCs w:val="22"/>
              </w:rPr>
              <w:t>1319</w:t>
            </w:r>
          </w:p>
        </w:tc>
        <w:tc>
          <w:tcPr>
            <w:tcW w:w="1285" w:type="dxa"/>
            <w:tcBorders>
              <w:top w:val="nil"/>
              <w:left w:val="nil"/>
              <w:bottom w:val="nil"/>
              <w:right w:val="nil"/>
            </w:tcBorders>
            <w:vAlign w:val="bottom"/>
          </w:tcPr>
          <w:p w:rsidR="00CE369A" w:rsidRPr="004D0FB1" w:rsidRDefault="00CE369A" w:rsidP="008C2FCA">
            <w:pPr>
              <w:jc w:val="right"/>
              <w:rPr>
                <w:rFonts w:ascii="Calibri" w:hAnsi="Calibri" w:cs="Arial"/>
                <w:color w:val="333333"/>
                <w:sz w:val="24"/>
                <w:szCs w:val="22"/>
              </w:rPr>
            </w:pPr>
            <w:r w:rsidRPr="004D0FB1">
              <w:rPr>
                <w:rFonts w:ascii="Calibri" w:hAnsi="Calibri" w:cs="Arial"/>
                <w:color w:val="333333"/>
                <w:sz w:val="24"/>
                <w:szCs w:val="22"/>
              </w:rPr>
              <w:t>2,4</w:t>
            </w:r>
          </w:p>
        </w:tc>
        <w:tc>
          <w:tcPr>
            <w:tcW w:w="1084" w:type="dxa"/>
            <w:tcBorders>
              <w:top w:val="nil"/>
              <w:left w:val="nil"/>
              <w:bottom w:val="nil"/>
              <w:right w:val="nil"/>
            </w:tcBorders>
            <w:vAlign w:val="bottom"/>
          </w:tcPr>
          <w:p w:rsidR="00CE369A" w:rsidRPr="004D0FB1" w:rsidRDefault="00CE369A" w:rsidP="008C2FCA">
            <w:pPr>
              <w:jc w:val="right"/>
              <w:rPr>
                <w:rFonts w:ascii="Calibri" w:hAnsi="Calibri"/>
                <w:color w:val="333333"/>
                <w:sz w:val="24"/>
                <w:szCs w:val="22"/>
              </w:rPr>
            </w:pPr>
            <w:r w:rsidRPr="004D0FB1">
              <w:rPr>
                <w:rFonts w:ascii="Calibri" w:hAnsi="Calibri"/>
                <w:color w:val="333333"/>
                <w:sz w:val="24"/>
                <w:szCs w:val="22"/>
              </w:rPr>
              <w:t>98,0</w:t>
            </w:r>
          </w:p>
        </w:tc>
        <w:tc>
          <w:tcPr>
            <w:tcW w:w="1116" w:type="dxa"/>
            <w:tcBorders>
              <w:top w:val="nil"/>
              <w:left w:val="nil"/>
              <w:bottom w:val="nil"/>
              <w:right w:val="nil"/>
            </w:tcBorders>
            <w:vAlign w:val="bottom"/>
          </w:tcPr>
          <w:p w:rsidR="00CE369A" w:rsidRPr="004D0FB1" w:rsidRDefault="00CE369A" w:rsidP="008C2FCA">
            <w:pPr>
              <w:jc w:val="right"/>
              <w:rPr>
                <w:rFonts w:ascii="Calibri" w:hAnsi="Calibri"/>
                <w:color w:val="333333"/>
                <w:sz w:val="24"/>
                <w:szCs w:val="22"/>
              </w:rPr>
            </w:pPr>
            <w:r w:rsidRPr="004D0FB1">
              <w:rPr>
                <w:rFonts w:ascii="Calibri" w:hAnsi="Calibri"/>
                <w:color w:val="333333"/>
                <w:sz w:val="24"/>
                <w:szCs w:val="22"/>
              </w:rPr>
              <w:t>12314</w:t>
            </w:r>
          </w:p>
        </w:tc>
        <w:tc>
          <w:tcPr>
            <w:tcW w:w="1474" w:type="dxa"/>
            <w:tcBorders>
              <w:top w:val="nil"/>
              <w:left w:val="nil"/>
              <w:bottom w:val="nil"/>
              <w:right w:val="nil"/>
            </w:tcBorders>
            <w:vAlign w:val="bottom"/>
          </w:tcPr>
          <w:p w:rsidR="00CE369A" w:rsidRPr="004D0FB1" w:rsidRDefault="00CE369A" w:rsidP="008C2FCA">
            <w:pPr>
              <w:jc w:val="right"/>
              <w:rPr>
                <w:rFonts w:ascii="Calibri" w:hAnsi="Calibri" w:cs="Arial"/>
                <w:color w:val="333333"/>
                <w:sz w:val="24"/>
                <w:szCs w:val="22"/>
              </w:rPr>
            </w:pPr>
            <w:r w:rsidRPr="004D0FB1">
              <w:rPr>
                <w:rFonts w:ascii="Calibri" w:hAnsi="Calibri" w:cs="Arial"/>
                <w:color w:val="333333"/>
                <w:sz w:val="24"/>
                <w:szCs w:val="22"/>
              </w:rPr>
              <w:t>75,8</w:t>
            </w:r>
          </w:p>
        </w:tc>
      </w:tr>
      <w:tr w:rsidR="00CE369A" w:rsidRPr="005B3C9F" w:rsidTr="008C2FCA">
        <w:trPr>
          <w:cantSplit/>
          <w:trHeight w:val="425"/>
        </w:trPr>
        <w:tc>
          <w:tcPr>
            <w:tcW w:w="3373" w:type="dxa"/>
            <w:tcBorders>
              <w:top w:val="nil"/>
              <w:left w:val="nil"/>
              <w:bottom w:val="nil"/>
              <w:right w:val="nil"/>
            </w:tcBorders>
            <w:vAlign w:val="bottom"/>
          </w:tcPr>
          <w:p w:rsidR="00CE369A" w:rsidRPr="005B3C9F" w:rsidRDefault="00CE369A" w:rsidP="008C2FCA">
            <w:pPr>
              <w:rPr>
                <w:rFonts w:ascii="Calibri" w:hAnsi="Calibri" w:cs="Calibri"/>
                <w:sz w:val="24"/>
                <w:szCs w:val="24"/>
                <w:lang w:eastAsia="uk-UA"/>
              </w:rPr>
            </w:pPr>
            <w:r w:rsidRPr="005B3C9F">
              <w:rPr>
                <w:rFonts w:ascii="Calibri" w:hAnsi="Calibri" w:cs="Calibri"/>
                <w:sz w:val="24"/>
                <w:szCs w:val="24"/>
                <w:lang w:eastAsia="uk-UA"/>
              </w:rPr>
              <w:t>Будівництво</w:t>
            </w:r>
          </w:p>
        </w:tc>
        <w:tc>
          <w:tcPr>
            <w:tcW w:w="784" w:type="dxa"/>
            <w:tcBorders>
              <w:top w:val="nil"/>
              <w:left w:val="nil"/>
              <w:bottom w:val="nil"/>
              <w:right w:val="nil"/>
            </w:tcBorders>
            <w:vAlign w:val="bottom"/>
          </w:tcPr>
          <w:p w:rsidR="00CE369A" w:rsidRPr="004D0FB1" w:rsidRDefault="00CE369A" w:rsidP="008C2FCA">
            <w:pPr>
              <w:jc w:val="right"/>
              <w:rPr>
                <w:rFonts w:ascii="Calibri" w:hAnsi="Calibri"/>
                <w:color w:val="333333"/>
                <w:sz w:val="24"/>
                <w:szCs w:val="22"/>
              </w:rPr>
            </w:pPr>
            <w:r w:rsidRPr="004D0FB1">
              <w:rPr>
                <w:rFonts w:ascii="Calibri" w:hAnsi="Calibri"/>
                <w:color w:val="333333"/>
                <w:sz w:val="24"/>
                <w:szCs w:val="22"/>
              </w:rPr>
              <w:t>104</w:t>
            </w:r>
          </w:p>
        </w:tc>
        <w:tc>
          <w:tcPr>
            <w:tcW w:w="1285" w:type="dxa"/>
            <w:tcBorders>
              <w:top w:val="nil"/>
              <w:left w:val="nil"/>
              <w:bottom w:val="nil"/>
              <w:right w:val="nil"/>
            </w:tcBorders>
            <w:vAlign w:val="bottom"/>
          </w:tcPr>
          <w:p w:rsidR="00CE369A" w:rsidRPr="004D0FB1" w:rsidRDefault="00CE369A" w:rsidP="008C2FCA">
            <w:pPr>
              <w:jc w:val="right"/>
              <w:rPr>
                <w:rFonts w:ascii="Calibri" w:hAnsi="Calibri" w:cs="Arial"/>
                <w:color w:val="333333"/>
                <w:sz w:val="24"/>
                <w:szCs w:val="22"/>
              </w:rPr>
            </w:pPr>
            <w:r w:rsidRPr="004D0FB1">
              <w:rPr>
                <w:rFonts w:ascii="Calibri" w:hAnsi="Calibri" w:cs="Arial"/>
                <w:color w:val="333333"/>
                <w:sz w:val="24"/>
                <w:szCs w:val="22"/>
              </w:rPr>
              <w:t>1,4</w:t>
            </w:r>
          </w:p>
        </w:tc>
        <w:tc>
          <w:tcPr>
            <w:tcW w:w="1084" w:type="dxa"/>
            <w:tcBorders>
              <w:top w:val="nil"/>
              <w:left w:val="nil"/>
              <w:bottom w:val="nil"/>
              <w:right w:val="nil"/>
            </w:tcBorders>
            <w:vAlign w:val="bottom"/>
          </w:tcPr>
          <w:p w:rsidR="00CE369A" w:rsidRPr="004D0FB1" w:rsidRDefault="00CE369A" w:rsidP="008C2FCA">
            <w:pPr>
              <w:jc w:val="right"/>
              <w:rPr>
                <w:rFonts w:ascii="Calibri" w:hAnsi="Calibri"/>
                <w:color w:val="333333"/>
                <w:sz w:val="24"/>
                <w:szCs w:val="22"/>
              </w:rPr>
            </w:pPr>
            <w:r w:rsidRPr="004D0FB1">
              <w:rPr>
                <w:rFonts w:ascii="Calibri" w:hAnsi="Calibri"/>
                <w:color w:val="333333"/>
                <w:sz w:val="24"/>
                <w:szCs w:val="22"/>
              </w:rPr>
              <w:t>146,5</w:t>
            </w:r>
          </w:p>
        </w:tc>
        <w:tc>
          <w:tcPr>
            <w:tcW w:w="1116" w:type="dxa"/>
            <w:tcBorders>
              <w:top w:val="nil"/>
              <w:left w:val="nil"/>
              <w:bottom w:val="nil"/>
              <w:right w:val="nil"/>
            </w:tcBorders>
            <w:vAlign w:val="bottom"/>
          </w:tcPr>
          <w:p w:rsidR="00CE369A" w:rsidRPr="004D0FB1" w:rsidRDefault="00CE369A" w:rsidP="008C2FCA">
            <w:pPr>
              <w:jc w:val="right"/>
              <w:rPr>
                <w:rFonts w:ascii="Calibri" w:hAnsi="Calibri"/>
                <w:color w:val="333333"/>
                <w:sz w:val="24"/>
                <w:szCs w:val="22"/>
              </w:rPr>
            </w:pPr>
            <w:r w:rsidRPr="004D0FB1">
              <w:rPr>
                <w:rFonts w:ascii="Calibri" w:hAnsi="Calibri"/>
                <w:color w:val="333333"/>
                <w:sz w:val="24"/>
                <w:szCs w:val="22"/>
              </w:rPr>
              <w:t>19341</w:t>
            </w:r>
          </w:p>
        </w:tc>
        <w:tc>
          <w:tcPr>
            <w:tcW w:w="1474" w:type="dxa"/>
            <w:tcBorders>
              <w:top w:val="nil"/>
              <w:left w:val="nil"/>
              <w:bottom w:val="nil"/>
              <w:right w:val="nil"/>
            </w:tcBorders>
            <w:vAlign w:val="bottom"/>
          </w:tcPr>
          <w:p w:rsidR="00CE369A" w:rsidRPr="004D0FB1" w:rsidRDefault="00CE369A" w:rsidP="008C2FCA">
            <w:pPr>
              <w:jc w:val="right"/>
              <w:rPr>
                <w:rFonts w:ascii="Calibri" w:hAnsi="Calibri" w:cs="Arial"/>
                <w:color w:val="333333"/>
                <w:sz w:val="24"/>
                <w:szCs w:val="22"/>
              </w:rPr>
            </w:pPr>
            <w:r w:rsidRPr="004D0FB1">
              <w:rPr>
                <w:rFonts w:ascii="Calibri" w:hAnsi="Calibri" w:cs="Arial"/>
                <w:color w:val="333333"/>
                <w:sz w:val="24"/>
                <w:szCs w:val="22"/>
              </w:rPr>
              <w:t>115,3</w:t>
            </w:r>
          </w:p>
        </w:tc>
      </w:tr>
    </w:tbl>
    <w:p w:rsidR="00CE369A" w:rsidRPr="00E819C9" w:rsidRDefault="00CE369A" w:rsidP="00CE369A">
      <w:pPr>
        <w:pStyle w:val="21"/>
        <w:rPr>
          <w:rFonts w:ascii="Calibri" w:hAnsi="Calibri" w:cs="Calibri"/>
          <w:color w:val="000000"/>
          <w:sz w:val="10"/>
          <w:szCs w:val="27"/>
        </w:rPr>
      </w:pPr>
    </w:p>
    <w:p w:rsidR="00CE369A" w:rsidRDefault="00CE369A" w:rsidP="00CE369A">
      <w:pPr>
        <w:pStyle w:val="21"/>
        <w:rPr>
          <w:rFonts w:ascii="Calibri" w:hAnsi="Calibri"/>
          <w:color w:val="000000"/>
          <w:szCs w:val="27"/>
        </w:rPr>
      </w:pPr>
      <w:r w:rsidRPr="00A031EE">
        <w:rPr>
          <w:rFonts w:ascii="Calibri" w:hAnsi="Calibri"/>
          <w:color w:val="000000"/>
          <w:szCs w:val="27"/>
        </w:rPr>
        <w:t xml:space="preserve">Серед районів області найбільша кількість працівників активних підприємств, яким не виплачено заробітну плату, зафіксована </w:t>
      </w:r>
      <w:r w:rsidR="00885368">
        <w:rPr>
          <w:rFonts w:ascii="Calibri" w:hAnsi="Calibri"/>
          <w:color w:val="000000"/>
          <w:szCs w:val="27"/>
        </w:rPr>
        <w:br/>
      </w:r>
      <w:r w:rsidRPr="00A031EE">
        <w:rPr>
          <w:rFonts w:ascii="Calibri" w:hAnsi="Calibri"/>
          <w:color w:val="000000"/>
          <w:szCs w:val="27"/>
        </w:rPr>
        <w:t>у Вінницькому районі (1105 осіб).</w:t>
      </w:r>
    </w:p>
    <w:p w:rsidR="005C5CDE" w:rsidRDefault="005C5CDE" w:rsidP="00CE369A">
      <w:pPr>
        <w:jc w:val="center"/>
        <w:rPr>
          <w:rFonts w:asciiTheme="minorHAnsi" w:hAnsiTheme="minorHAnsi"/>
          <w:sz w:val="28"/>
          <w:szCs w:val="24"/>
          <w14:textOutline w14:w="12700" w14:cap="flat" w14:cmpd="sng" w14:algn="ctr">
            <w14:noFill/>
            <w14:prstDash w14:val="solid"/>
            <w14:round/>
          </w14:textOutline>
        </w:rPr>
      </w:pPr>
    </w:p>
    <w:p w:rsidR="00CE369A" w:rsidRPr="00885368" w:rsidRDefault="00CE369A" w:rsidP="00CE369A">
      <w:pPr>
        <w:jc w:val="center"/>
        <w:rPr>
          <w:rFonts w:asciiTheme="minorHAnsi" w:hAnsiTheme="minorHAnsi"/>
          <w:b/>
          <w:sz w:val="28"/>
          <w:szCs w:val="24"/>
          <w14:textOutline w14:w="12700" w14:cap="flat" w14:cmpd="sng" w14:algn="ctr">
            <w14:noFill/>
            <w14:prstDash w14:val="solid"/>
            <w14:round/>
          </w14:textOutline>
        </w:rPr>
      </w:pPr>
      <w:r w:rsidRPr="00885368">
        <w:rPr>
          <w:rFonts w:asciiTheme="minorHAnsi" w:hAnsiTheme="minorHAnsi"/>
          <w:b/>
          <w:sz w:val="28"/>
          <w:szCs w:val="24"/>
          <w14:textOutline w14:w="12700" w14:cap="flat" w14:cmpd="sng" w14:algn="ctr">
            <w14:noFill/>
            <w14:prstDash w14:val="solid"/>
            <w14:round/>
          </w14:textOutline>
        </w:rPr>
        <w:t>Розподіл заборгованості з виплати</w:t>
      </w:r>
      <w:r w:rsidR="00023DD1" w:rsidRPr="00885368">
        <w:rPr>
          <w:rFonts w:asciiTheme="minorHAnsi" w:hAnsiTheme="minorHAnsi"/>
          <w:b/>
          <w:sz w:val="28"/>
          <w:szCs w:val="24"/>
          <w14:textOutline w14:w="12700" w14:cap="flat" w14:cmpd="sng" w14:algn="ctr">
            <w14:noFill/>
            <w14:prstDash w14:val="solid"/>
            <w14:round/>
          </w14:textOutline>
        </w:rPr>
        <w:t xml:space="preserve"> </w:t>
      </w:r>
      <w:r w:rsidRPr="00885368">
        <w:rPr>
          <w:rFonts w:asciiTheme="minorHAnsi" w:hAnsiTheme="minorHAnsi"/>
          <w:b/>
          <w:sz w:val="28"/>
          <w:szCs w:val="24"/>
          <w14:textOutline w14:w="12700" w14:cap="flat" w14:cmpd="sng" w14:algn="ctr">
            <w14:noFill/>
            <w14:prstDash w14:val="solid"/>
            <w14:round/>
          </w14:textOutline>
        </w:rPr>
        <w:t>заробітної плати</w:t>
      </w:r>
    </w:p>
    <w:p w:rsidR="00CE369A" w:rsidRPr="00885368" w:rsidRDefault="00CE369A" w:rsidP="00CE369A">
      <w:pPr>
        <w:jc w:val="center"/>
        <w:rPr>
          <w:rFonts w:asciiTheme="minorHAnsi" w:hAnsiTheme="minorHAnsi"/>
          <w:b/>
          <w:sz w:val="28"/>
          <w:szCs w:val="24"/>
          <w14:textOutline w14:w="12700" w14:cap="flat" w14:cmpd="sng" w14:algn="ctr">
            <w14:noFill/>
            <w14:prstDash w14:val="solid"/>
            <w14:round/>
          </w14:textOutline>
        </w:rPr>
      </w:pPr>
      <w:r w:rsidRPr="00885368">
        <w:rPr>
          <w:rFonts w:asciiTheme="minorHAnsi" w:hAnsiTheme="minorHAnsi"/>
          <w:b/>
          <w:sz w:val="28"/>
          <w:szCs w:val="24"/>
          <w14:textOutline w14:w="12700" w14:cap="flat" w14:cmpd="sng" w14:algn="ctr">
            <w14:noFill/>
            <w14:prstDash w14:val="solid"/>
            <w14:round/>
          </w14:textOutline>
        </w:rPr>
        <w:t>за організаційно-правовими формами господарювання</w:t>
      </w:r>
    </w:p>
    <w:p w:rsidR="00CE369A" w:rsidRPr="00885368" w:rsidRDefault="00CE369A" w:rsidP="00CE369A">
      <w:pPr>
        <w:jc w:val="center"/>
        <w:rPr>
          <w:rFonts w:asciiTheme="minorHAnsi" w:hAnsiTheme="minorHAnsi"/>
          <w:b/>
          <w:sz w:val="28"/>
          <w:szCs w:val="24"/>
          <w14:textOutline w14:w="12700" w14:cap="flat" w14:cmpd="sng" w14:algn="ctr">
            <w14:noFill/>
            <w14:prstDash w14:val="solid"/>
            <w14:round/>
          </w14:textOutline>
        </w:rPr>
      </w:pPr>
      <w:r w:rsidRPr="00885368">
        <w:rPr>
          <w:rFonts w:asciiTheme="minorHAnsi" w:hAnsiTheme="minorHAnsi"/>
          <w:b/>
          <w:sz w:val="28"/>
          <w:szCs w:val="24"/>
          <w14:textOutline w14:w="12700" w14:cap="flat" w14:cmpd="sng" w14:algn="ctr">
            <w14:noFill/>
            <w14:prstDash w14:val="solid"/>
            <w14:round/>
          </w14:textOutline>
        </w:rPr>
        <w:t>на 1 січня 2022 року</w:t>
      </w:r>
    </w:p>
    <w:p w:rsidR="00CE369A" w:rsidRPr="00BE7687" w:rsidRDefault="00CE369A" w:rsidP="00CE369A">
      <w:pPr>
        <w:jc w:val="center"/>
        <w:rPr>
          <w:rFonts w:asciiTheme="minorHAnsi" w:hAnsiTheme="minorHAnsi"/>
        </w:rPr>
      </w:pPr>
      <w:r w:rsidRPr="00724014">
        <w:rPr>
          <w:rFonts w:asciiTheme="minorHAnsi" w:hAnsiTheme="minorHAnsi"/>
        </w:rPr>
        <w:t xml:space="preserve"> </w:t>
      </w:r>
    </w:p>
    <w:p w:rsidR="00CE369A" w:rsidRPr="00BE7687" w:rsidRDefault="00DA5A94" w:rsidP="00CE369A">
      <w:pPr>
        <w:jc w:val="center"/>
        <w:rPr>
          <w:rFonts w:asciiTheme="minorHAnsi" w:hAnsiTheme="minorHAnsi"/>
        </w:rPr>
      </w:pPr>
      <w:r w:rsidRPr="00BE7687">
        <w:rPr>
          <w:rFonts w:asciiTheme="minorHAnsi" w:hAnsiTheme="minorHAnsi"/>
          <w:noProof/>
          <w:lang w:eastAsia="uk-UA"/>
        </w:rPr>
        <w:drawing>
          <wp:anchor distT="0" distB="0" distL="114300" distR="114300" simplePos="0" relativeHeight="251681280" behindDoc="1" locked="0" layoutInCell="1" allowOverlap="1" wp14:anchorId="0B81C664" wp14:editId="0CA4AD9E">
            <wp:simplePos x="0" y="0"/>
            <wp:positionH relativeFrom="column">
              <wp:posOffset>-53975</wp:posOffset>
            </wp:positionH>
            <wp:positionV relativeFrom="paragraph">
              <wp:posOffset>48895</wp:posOffset>
            </wp:positionV>
            <wp:extent cx="5748655" cy="2903855"/>
            <wp:effectExtent l="0" t="95250" r="0" b="144145"/>
            <wp:wrapTight wrapText="bothSides">
              <wp:wrapPolygon edited="0">
                <wp:start x="10236" y="-709"/>
                <wp:lineTo x="8804" y="-567"/>
                <wp:lineTo x="8804" y="1700"/>
                <wp:lineTo x="8303" y="1700"/>
                <wp:lineTo x="8303" y="3968"/>
                <wp:lineTo x="5440" y="3968"/>
                <wp:lineTo x="5440" y="6235"/>
                <wp:lineTo x="5154" y="6235"/>
                <wp:lineTo x="4724" y="7652"/>
                <wp:lineTo x="4724" y="8644"/>
                <wp:lineTo x="4939" y="10769"/>
                <wp:lineTo x="6013" y="13037"/>
                <wp:lineTo x="6370" y="15304"/>
                <wp:lineTo x="6227" y="17571"/>
                <wp:lineTo x="6227" y="19980"/>
                <wp:lineTo x="7086" y="22105"/>
                <wp:lineTo x="7587" y="22531"/>
                <wp:lineTo x="13958" y="22531"/>
                <wp:lineTo x="14459" y="22105"/>
                <wp:lineTo x="15246" y="19980"/>
                <wp:lineTo x="15175" y="15304"/>
                <wp:lineTo x="15604" y="13037"/>
                <wp:lineTo x="16678" y="10911"/>
                <wp:lineTo x="16893" y="7652"/>
                <wp:lineTo x="16320" y="6235"/>
                <wp:lineTo x="16320" y="3968"/>
                <wp:lineTo x="13528" y="3968"/>
                <wp:lineTo x="13528" y="1700"/>
                <wp:lineTo x="12884" y="1417"/>
                <wp:lineTo x="12311" y="-567"/>
                <wp:lineTo x="11381" y="-709"/>
                <wp:lineTo x="10236" y="-709"/>
              </wp:wrapPolygon>
            </wp:wrapTight>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14:sizeRelH relativeFrom="page">
              <wp14:pctWidth>0</wp14:pctWidth>
            </wp14:sizeRelH>
            <wp14:sizeRelV relativeFrom="page">
              <wp14:pctHeight>0</wp14:pctHeight>
            </wp14:sizeRelV>
          </wp:anchor>
        </w:drawing>
      </w:r>
    </w:p>
    <w:p w:rsidR="00CE369A" w:rsidRPr="00BE7687" w:rsidRDefault="00CE369A" w:rsidP="00CE369A">
      <w:pPr>
        <w:jc w:val="center"/>
        <w:rPr>
          <w:rFonts w:asciiTheme="minorHAnsi" w:hAnsiTheme="minorHAnsi"/>
        </w:rPr>
      </w:pPr>
    </w:p>
    <w:p w:rsidR="00CE369A" w:rsidRPr="00BE7687" w:rsidRDefault="00CE369A" w:rsidP="00CE369A">
      <w:pPr>
        <w:jc w:val="center"/>
        <w:rPr>
          <w:rFonts w:asciiTheme="minorHAnsi" w:hAnsiTheme="minorHAnsi"/>
        </w:rPr>
      </w:pPr>
    </w:p>
    <w:p w:rsidR="00CE369A" w:rsidRPr="00A031EE" w:rsidRDefault="00CE369A" w:rsidP="00CE369A">
      <w:pPr>
        <w:pStyle w:val="21"/>
        <w:rPr>
          <w:rFonts w:ascii="Calibri" w:hAnsi="Calibri"/>
          <w:color w:val="FF0000"/>
          <w:szCs w:val="27"/>
        </w:rPr>
      </w:pPr>
    </w:p>
    <w:p w:rsidR="00CE369A" w:rsidRDefault="00CE369A" w:rsidP="00CE369A">
      <w:pPr>
        <w:pStyle w:val="afa"/>
        <w:ind w:firstLine="709"/>
        <w:jc w:val="both"/>
        <w:rPr>
          <w:rFonts w:ascii="Calibri" w:hAnsi="Calibri"/>
          <w:bCs/>
          <w:sz w:val="28"/>
          <w:szCs w:val="27"/>
          <w:lang w:val="uk-UA"/>
        </w:rPr>
      </w:pPr>
    </w:p>
    <w:p w:rsidR="00CE369A" w:rsidRDefault="00CE369A" w:rsidP="00CE369A">
      <w:pPr>
        <w:pStyle w:val="afa"/>
        <w:ind w:firstLine="709"/>
        <w:jc w:val="both"/>
        <w:rPr>
          <w:rFonts w:ascii="Calibri" w:hAnsi="Calibri"/>
          <w:bCs/>
          <w:sz w:val="28"/>
          <w:szCs w:val="27"/>
          <w:lang w:val="uk-UA"/>
        </w:rPr>
      </w:pPr>
    </w:p>
    <w:p w:rsidR="00CE369A" w:rsidRDefault="00CE369A" w:rsidP="00CE369A">
      <w:pPr>
        <w:pStyle w:val="afa"/>
        <w:ind w:firstLine="709"/>
        <w:jc w:val="both"/>
        <w:rPr>
          <w:rFonts w:ascii="Calibri" w:hAnsi="Calibri"/>
          <w:bCs/>
          <w:sz w:val="28"/>
          <w:szCs w:val="27"/>
          <w:lang w:val="uk-UA"/>
        </w:rPr>
      </w:pPr>
    </w:p>
    <w:p w:rsidR="00CE369A" w:rsidRDefault="00CE369A" w:rsidP="00CE369A">
      <w:pPr>
        <w:pStyle w:val="afa"/>
        <w:ind w:firstLine="709"/>
        <w:jc w:val="both"/>
        <w:rPr>
          <w:rFonts w:ascii="Calibri" w:hAnsi="Calibri"/>
          <w:bCs/>
          <w:sz w:val="28"/>
          <w:szCs w:val="27"/>
          <w:lang w:val="uk-UA"/>
        </w:rPr>
      </w:pPr>
    </w:p>
    <w:p w:rsidR="00CE369A" w:rsidRDefault="00CE369A" w:rsidP="00CE369A">
      <w:pPr>
        <w:pStyle w:val="afa"/>
        <w:ind w:firstLine="709"/>
        <w:jc w:val="both"/>
        <w:rPr>
          <w:rFonts w:ascii="Calibri" w:hAnsi="Calibri"/>
          <w:bCs/>
          <w:sz w:val="28"/>
          <w:szCs w:val="27"/>
          <w:lang w:val="uk-UA"/>
        </w:rPr>
      </w:pPr>
    </w:p>
    <w:p w:rsidR="00CE369A" w:rsidRDefault="00CE369A" w:rsidP="00CE369A">
      <w:pPr>
        <w:pStyle w:val="afa"/>
        <w:ind w:firstLine="709"/>
        <w:jc w:val="both"/>
        <w:rPr>
          <w:rFonts w:ascii="Calibri" w:hAnsi="Calibri"/>
          <w:bCs/>
          <w:sz w:val="28"/>
          <w:szCs w:val="27"/>
          <w:lang w:val="uk-UA"/>
        </w:rPr>
      </w:pPr>
    </w:p>
    <w:p w:rsidR="00CE369A" w:rsidRDefault="00CE369A" w:rsidP="00CE369A">
      <w:pPr>
        <w:pStyle w:val="afa"/>
        <w:ind w:firstLine="709"/>
        <w:jc w:val="both"/>
        <w:rPr>
          <w:rFonts w:ascii="Calibri" w:hAnsi="Calibri"/>
          <w:bCs/>
          <w:sz w:val="28"/>
          <w:szCs w:val="27"/>
          <w:lang w:val="uk-UA"/>
        </w:rPr>
      </w:pPr>
    </w:p>
    <w:p w:rsidR="00CE369A" w:rsidRDefault="00CE369A" w:rsidP="00CE369A">
      <w:pPr>
        <w:pStyle w:val="afa"/>
        <w:ind w:firstLine="709"/>
        <w:jc w:val="both"/>
        <w:rPr>
          <w:rFonts w:ascii="Calibri" w:hAnsi="Calibri"/>
          <w:bCs/>
          <w:sz w:val="28"/>
          <w:szCs w:val="27"/>
          <w:lang w:val="uk-UA"/>
        </w:rPr>
      </w:pPr>
    </w:p>
    <w:p w:rsidR="00CE369A" w:rsidRDefault="00CE369A" w:rsidP="00CE369A">
      <w:pPr>
        <w:pStyle w:val="afa"/>
        <w:ind w:firstLine="709"/>
        <w:jc w:val="both"/>
        <w:rPr>
          <w:rFonts w:ascii="Calibri" w:hAnsi="Calibri"/>
          <w:bCs/>
          <w:sz w:val="28"/>
          <w:szCs w:val="27"/>
          <w:lang w:val="uk-UA"/>
        </w:rPr>
      </w:pPr>
    </w:p>
    <w:p w:rsidR="00CE369A" w:rsidRDefault="00CE369A" w:rsidP="00CE369A">
      <w:pPr>
        <w:pStyle w:val="afa"/>
        <w:ind w:firstLine="709"/>
        <w:jc w:val="both"/>
        <w:rPr>
          <w:rFonts w:ascii="Calibri" w:hAnsi="Calibri"/>
          <w:bCs/>
          <w:sz w:val="28"/>
          <w:szCs w:val="27"/>
          <w:lang w:val="uk-UA"/>
        </w:rPr>
      </w:pPr>
    </w:p>
    <w:p w:rsidR="00CE369A" w:rsidRDefault="00CE369A" w:rsidP="00CE369A">
      <w:pPr>
        <w:pStyle w:val="afa"/>
        <w:ind w:firstLine="709"/>
        <w:jc w:val="both"/>
        <w:rPr>
          <w:rFonts w:ascii="Calibri" w:hAnsi="Calibri"/>
          <w:bCs/>
          <w:sz w:val="28"/>
          <w:szCs w:val="27"/>
          <w:lang w:val="uk-UA"/>
        </w:rPr>
      </w:pPr>
    </w:p>
    <w:p w:rsidR="00CE369A" w:rsidRPr="006D37B9" w:rsidRDefault="00CE369A" w:rsidP="00CE369A">
      <w:pPr>
        <w:pStyle w:val="afa"/>
        <w:ind w:firstLine="709"/>
        <w:jc w:val="both"/>
        <w:rPr>
          <w:rFonts w:ascii="Calibri" w:hAnsi="Calibri"/>
          <w:bCs/>
          <w:sz w:val="28"/>
          <w:szCs w:val="28"/>
          <w:lang w:val="uk-UA"/>
        </w:rPr>
      </w:pPr>
      <w:r w:rsidRPr="006D37B9">
        <w:rPr>
          <w:rFonts w:asciiTheme="minorHAnsi" w:hAnsiTheme="minorHAnsi"/>
          <w:sz w:val="28"/>
          <w:szCs w:val="28"/>
          <w:lang w:val="uk-UA"/>
        </w:rPr>
        <w:lastRenderedPageBreak/>
        <w:t>За організаційно-правовими формами господарюва</w:t>
      </w:r>
      <w:r w:rsidR="00023DD1">
        <w:rPr>
          <w:rFonts w:asciiTheme="minorHAnsi" w:hAnsiTheme="minorHAnsi"/>
          <w:sz w:val="28"/>
          <w:szCs w:val="28"/>
          <w:lang w:val="uk-UA"/>
        </w:rPr>
        <w:t xml:space="preserve">ння сума боргу </w:t>
      </w:r>
      <w:r w:rsidR="00885368">
        <w:rPr>
          <w:rFonts w:asciiTheme="minorHAnsi" w:hAnsiTheme="minorHAnsi"/>
          <w:sz w:val="28"/>
          <w:szCs w:val="28"/>
          <w:lang w:val="uk-UA"/>
        </w:rPr>
        <w:br/>
      </w:r>
      <w:r w:rsidR="00023DD1">
        <w:rPr>
          <w:rFonts w:asciiTheme="minorHAnsi" w:hAnsiTheme="minorHAnsi"/>
          <w:sz w:val="28"/>
          <w:szCs w:val="28"/>
          <w:lang w:val="uk-UA"/>
        </w:rPr>
        <w:t>на 1 січня 2022</w:t>
      </w:r>
      <w:r w:rsidRPr="006D37B9">
        <w:rPr>
          <w:rFonts w:asciiTheme="minorHAnsi" w:hAnsiTheme="minorHAnsi"/>
          <w:sz w:val="28"/>
          <w:szCs w:val="28"/>
          <w:lang w:val="uk-UA"/>
        </w:rPr>
        <w:t>р</w:t>
      </w:r>
      <w:r w:rsidR="00023DD1">
        <w:rPr>
          <w:rFonts w:asciiTheme="minorHAnsi" w:hAnsiTheme="minorHAnsi"/>
          <w:sz w:val="28"/>
          <w:szCs w:val="28"/>
          <w:lang w:val="uk-UA"/>
        </w:rPr>
        <w:t xml:space="preserve">. </w:t>
      </w:r>
      <w:r w:rsidRPr="006D37B9">
        <w:rPr>
          <w:rFonts w:asciiTheme="minorHAnsi" w:hAnsiTheme="minorHAnsi"/>
          <w:sz w:val="28"/>
          <w:szCs w:val="28"/>
          <w:lang w:val="uk-UA"/>
        </w:rPr>
        <w:t>розподілилася так, що найбільше своїм працівникам заборгували державні підприємства</w:t>
      </w:r>
      <w:r w:rsidR="00555E05">
        <w:rPr>
          <w:rFonts w:asciiTheme="minorHAnsi" w:hAnsiTheme="minorHAnsi"/>
          <w:sz w:val="28"/>
          <w:szCs w:val="28"/>
          <w:lang w:val="uk-UA"/>
        </w:rPr>
        <w:t>.</w:t>
      </w:r>
    </w:p>
    <w:p w:rsidR="00CE369A" w:rsidRPr="00A031EE" w:rsidRDefault="00CE369A" w:rsidP="00CE369A">
      <w:pPr>
        <w:pStyle w:val="afa"/>
        <w:ind w:firstLine="709"/>
        <w:jc w:val="both"/>
        <w:rPr>
          <w:rFonts w:ascii="Calibri" w:hAnsi="Calibri"/>
          <w:bCs/>
          <w:sz w:val="28"/>
          <w:szCs w:val="27"/>
          <w:lang w:val="uk-UA"/>
        </w:rPr>
      </w:pPr>
      <w:r w:rsidRPr="00A031EE">
        <w:rPr>
          <w:rFonts w:ascii="Calibri" w:hAnsi="Calibri"/>
          <w:bCs/>
          <w:sz w:val="28"/>
          <w:szCs w:val="27"/>
          <w:lang w:val="uk-UA"/>
        </w:rPr>
        <w:t>Заборгованість із виплати заробітної плати працівникам за рахунок бюджетних коштів станом на 1 січня 2022</w:t>
      </w:r>
      <w:r w:rsidRPr="00A031EE">
        <w:rPr>
          <w:rFonts w:ascii="Calibri" w:hAnsi="Calibri"/>
          <w:sz w:val="28"/>
          <w:szCs w:val="27"/>
          <w:lang w:val="uk-UA"/>
        </w:rPr>
        <w:t>р.</w:t>
      </w:r>
      <w:r w:rsidRPr="00A031EE">
        <w:rPr>
          <w:rFonts w:ascii="Calibri" w:hAnsi="Calibri"/>
          <w:bCs/>
          <w:sz w:val="28"/>
          <w:szCs w:val="27"/>
          <w:lang w:val="uk-UA"/>
        </w:rPr>
        <w:t xml:space="preserve"> становила 1843,5 тис.грн, у тому числі:  у Вінницькому – 320,3 тис.грн, Гайсинському районі – 1523,2 тис.грн.</w:t>
      </w:r>
    </w:p>
    <w:p w:rsidR="00CE369A" w:rsidRPr="00A031EE" w:rsidRDefault="00CE369A" w:rsidP="00CE369A">
      <w:pPr>
        <w:ind w:firstLine="709"/>
        <w:jc w:val="both"/>
        <w:rPr>
          <w:rFonts w:ascii="Calibri" w:hAnsi="Calibri"/>
          <w:sz w:val="28"/>
          <w:szCs w:val="27"/>
        </w:rPr>
      </w:pPr>
      <w:r w:rsidRPr="00A031EE">
        <w:rPr>
          <w:rFonts w:ascii="Calibri" w:hAnsi="Calibri"/>
          <w:sz w:val="28"/>
          <w:szCs w:val="27"/>
        </w:rPr>
        <w:t>Сума заборгованості з виплат працівникам у зв`язку з тимчасовою непрацездатністю, включаючи оплату перших п`яти днів, станом на 1 січня  2022р. становила 11412,2 тис.грн.</w:t>
      </w:r>
    </w:p>
    <w:p w:rsidR="00CE369A" w:rsidRPr="004144A3" w:rsidRDefault="00CE369A" w:rsidP="00CE369A">
      <w:pPr>
        <w:pStyle w:val="afa"/>
        <w:ind w:firstLine="709"/>
        <w:jc w:val="both"/>
        <w:rPr>
          <w:bCs/>
          <w:i/>
          <w:sz w:val="28"/>
          <w:szCs w:val="28"/>
          <w:lang w:val="uk-UA"/>
        </w:rPr>
      </w:pPr>
    </w:p>
    <w:p w:rsidR="00CE369A" w:rsidRPr="007A73E8" w:rsidRDefault="00CE369A" w:rsidP="00CE369A">
      <w:pPr>
        <w:ind w:firstLine="720"/>
        <w:jc w:val="both"/>
        <w:rPr>
          <w:rFonts w:ascii="Calibri" w:hAnsi="Calibri"/>
          <w:b/>
          <w:color w:val="FF0000"/>
          <w:sz w:val="28"/>
          <w:szCs w:val="28"/>
        </w:rPr>
      </w:pPr>
    </w:p>
    <w:p w:rsidR="00CE369A" w:rsidRPr="007A73E8" w:rsidRDefault="00CE369A" w:rsidP="00CE369A">
      <w:pPr>
        <w:ind w:firstLine="720"/>
        <w:jc w:val="both"/>
        <w:rPr>
          <w:rFonts w:ascii="Calibri" w:hAnsi="Calibri"/>
          <w:sz w:val="28"/>
          <w:szCs w:val="28"/>
        </w:rPr>
      </w:pPr>
      <w:r w:rsidRPr="007A73E8">
        <w:rPr>
          <w:rFonts w:ascii="Calibri" w:hAnsi="Calibri"/>
          <w:b/>
          <w:sz w:val="28"/>
          <w:szCs w:val="28"/>
        </w:rPr>
        <w:t xml:space="preserve">Колективно-договірне регулювання. </w:t>
      </w:r>
      <w:r w:rsidRPr="007A73E8">
        <w:rPr>
          <w:rFonts w:ascii="Calibri" w:hAnsi="Calibri"/>
          <w:sz w:val="28"/>
          <w:szCs w:val="28"/>
        </w:rPr>
        <w:t xml:space="preserve">Основою соціального діалогу на рівні підприємства є колективно-договірне регулювання соціально-трудових відносин. </w:t>
      </w:r>
    </w:p>
    <w:p w:rsidR="00CE369A" w:rsidRPr="006F269F" w:rsidRDefault="00CE369A" w:rsidP="00CE369A">
      <w:pPr>
        <w:ind w:firstLine="720"/>
        <w:jc w:val="both"/>
        <w:rPr>
          <w:rFonts w:ascii="Calibri" w:hAnsi="Calibri"/>
          <w:sz w:val="28"/>
          <w:szCs w:val="28"/>
        </w:rPr>
      </w:pPr>
      <w:r w:rsidRPr="007A73E8">
        <w:rPr>
          <w:rFonts w:ascii="Calibri" w:hAnsi="Calibri"/>
          <w:sz w:val="28"/>
          <w:szCs w:val="28"/>
        </w:rPr>
        <w:t>Станом на 31 грудня 2021р. в області зареєстровано</w:t>
      </w:r>
      <w:r w:rsidRPr="007A73E8">
        <w:rPr>
          <w:rFonts w:ascii="Calibri" w:hAnsi="Calibri"/>
          <w:color w:val="FF0000"/>
          <w:sz w:val="28"/>
          <w:szCs w:val="28"/>
        </w:rPr>
        <w:t xml:space="preserve"> </w:t>
      </w:r>
      <w:r w:rsidRPr="007A73E8">
        <w:rPr>
          <w:rFonts w:ascii="Calibri" w:hAnsi="Calibri"/>
          <w:sz w:val="28"/>
          <w:szCs w:val="28"/>
        </w:rPr>
        <w:t>1,2 тис. колективних договорів. Кількість охоплених ними працівників становила 166,0 тис. осіб або 73,4% облікової кількості штатних</w:t>
      </w:r>
      <w:r w:rsidRPr="007A73E8">
        <w:rPr>
          <w:rFonts w:ascii="Calibri" w:hAnsi="Calibri"/>
          <w:color w:val="FF0000"/>
          <w:sz w:val="28"/>
          <w:szCs w:val="28"/>
        </w:rPr>
        <w:t xml:space="preserve"> </w:t>
      </w:r>
      <w:r w:rsidRPr="007A73E8">
        <w:rPr>
          <w:rFonts w:ascii="Calibri" w:hAnsi="Calibri"/>
          <w:sz w:val="28"/>
          <w:szCs w:val="28"/>
        </w:rPr>
        <w:t xml:space="preserve">працівників, </w:t>
      </w:r>
      <w:r w:rsidRPr="006F269F">
        <w:rPr>
          <w:rFonts w:ascii="Calibri" w:hAnsi="Calibri"/>
          <w:sz w:val="28"/>
          <w:szCs w:val="28"/>
        </w:rPr>
        <w:t xml:space="preserve">що на 1,5 в.п. </w:t>
      </w:r>
      <w:r w:rsidR="006F269F" w:rsidRPr="006F269F">
        <w:rPr>
          <w:rFonts w:ascii="Calibri" w:hAnsi="Calibri"/>
          <w:sz w:val="28"/>
          <w:szCs w:val="28"/>
        </w:rPr>
        <w:t>мен</w:t>
      </w:r>
      <w:r w:rsidRPr="006F269F">
        <w:rPr>
          <w:rFonts w:ascii="Calibri" w:hAnsi="Calibri"/>
          <w:sz w:val="28"/>
          <w:szCs w:val="28"/>
        </w:rPr>
        <w:t>ше, ніж у 2020р.</w:t>
      </w:r>
    </w:p>
    <w:p w:rsidR="00CE369A" w:rsidRPr="007A73E8" w:rsidRDefault="00CE369A" w:rsidP="00CE369A">
      <w:pPr>
        <w:ind w:firstLine="720"/>
        <w:jc w:val="both"/>
        <w:rPr>
          <w:rFonts w:ascii="Calibri" w:hAnsi="Calibri"/>
          <w:sz w:val="28"/>
          <w:szCs w:val="28"/>
        </w:rPr>
      </w:pPr>
      <w:r w:rsidRPr="007A73E8">
        <w:rPr>
          <w:rFonts w:ascii="Calibri" w:hAnsi="Calibri"/>
          <w:sz w:val="28"/>
          <w:szCs w:val="28"/>
        </w:rPr>
        <w:t xml:space="preserve">Залежно від виду економічної діяльності спостерігається диференціація рівня охоплення працівників колективними договорами. Так, найбільший відсоток цього показника спостерігався в закладах освіти (95,7% облікової кількості штатних працівників), охорони здоров’я (91,7%), </w:t>
      </w:r>
      <w:r w:rsidR="00885368">
        <w:rPr>
          <w:rFonts w:ascii="Calibri" w:hAnsi="Calibri"/>
          <w:sz w:val="28"/>
          <w:szCs w:val="28"/>
        </w:rPr>
        <w:br/>
      </w:r>
      <w:r w:rsidRPr="007A73E8">
        <w:rPr>
          <w:rFonts w:ascii="Calibri" w:hAnsi="Calibri"/>
          <w:sz w:val="28"/>
          <w:szCs w:val="28"/>
        </w:rPr>
        <w:t xml:space="preserve">у сфері наукових досліджень і розробок (90,3%), на підприємствах промисловості (83,4%), </w:t>
      </w:r>
      <w:r w:rsidR="007B25D2">
        <w:rPr>
          <w:rFonts w:ascii="Calibri" w:hAnsi="Calibri"/>
          <w:sz w:val="28"/>
          <w:szCs w:val="28"/>
        </w:rPr>
        <w:t xml:space="preserve">в </w:t>
      </w:r>
      <w:r w:rsidRPr="007A73E8">
        <w:rPr>
          <w:rFonts w:ascii="Calibri" w:hAnsi="Calibri"/>
          <w:sz w:val="28"/>
          <w:szCs w:val="28"/>
        </w:rPr>
        <w:t xml:space="preserve">державному управлінні й обороні; обов’язковому соціальному страхуванні (79,6%), на підприємствах будівництва (73,4%).  </w:t>
      </w:r>
    </w:p>
    <w:p w:rsidR="00CE369A" w:rsidRPr="00AF7CD1" w:rsidRDefault="00CE369A" w:rsidP="00CE369A">
      <w:pPr>
        <w:ind w:firstLine="720"/>
        <w:jc w:val="both"/>
        <w:rPr>
          <w:rFonts w:ascii="Calibri" w:hAnsi="Calibri"/>
          <w:sz w:val="28"/>
          <w:szCs w:val="28"/>
        </w:rPr>
      </w:pPr>
      <w:r w:rsidRPr="007A73E8">
        <w:rPr>
          <w:rFonts w:ascii="Calibri" w:hAnsi="Calibri"/>
          <w:sz w:val="28"/>
          <w:szCs w:val="28"/>
        </w:rPr>
        <w:t xml:space="preserve">Найменш  охопленими колективними договорами (менше третини) були працівники складського господарства та допоміжної діяльності у сфері транспорту (20,5% облікової кількості штатних працівників), фінансової </w:t>
      </w:r>
      <w:r w:rsidR="00885368">
        <w:rPr>
          <w:rFonts w:ascii="Calibri" w:hAnsi="Calibri"/>
          <w:sz w:val="28"/>
          <w:szCs w:val="28"/>
        </w:rPr>
        <w:br/>
      </w:r>
      <w:r w:rsidRPr="007A73E8">
        <w:rPr>
          <w:rFonts w:ascii="Calibri" w:hAnsi="Calibri"/>
          <w:sz w:val="28"/>
          <w:szCs w:val="28"/>
        </w:rPr>
        <w:t>та страхової діяльності (24,4%)</w:t>
      </w:r>
      <w:r w:rsidRPr="00AF7CD1">
        <w:rPr>
          <w:rFonts w:ascii="Calibri" w:hAnsi="Calibri"/>
          <w:sz w:val="28"/>
          <w:szCs w:val="28"/>
        </w:rPr>
        <w:t xml:space="preserve">. </w:t>
      </w:r>
    </w:p>
    <w:p w:rsidR="00CE369A" w:rsidRPr="007A73E8" w:rsidRDefault="00CE369A" w:rsidP="00CE369A">
      <w:pPr>
        <w:ind w:firstLine="720"/>
        <w:jc w:val="both"/>
        <w:rPr>
          <w:rFonts w:ascii="Calibri" w:hAnsi="Calibri"/>
          <w:sz w:val="28"/>
          <w:szCs w:val="28"/>
        </w:rPr>
      </w:pPr>
      <w:r w:rsidRPr="007A73E8">
        <w:rPr>
          <w:rFonts w:ascii="Calibri" w:hAnsi="Calibri"/>
          <w:sz w:val="28"/>
          <w:szCs w:val="28"/>
        </w:rPr>
        <w:t>Серед промислових видів діяльності найбільший відсоток охоплення колективними договорами спостерігався на підприємствах по виробництву</w:t>
      </w:r>
      <w:r w:rsidRPr="007A73E8">
        <w:rPr>
          <w:rFonts w:ascii="Calibri" w:hAnsi="Calibri"/>
          <w:color w:val="FF0000"/>
          <w:sz w:val="28"/>
          <w:szCs w:val="28"/>
        </w:rPr>
        <w:t xml:space="preserve"> </w:t>
      </w:r>
      <w:r w:rsidRPr="007A73E8">
        <w:rPr>
          <w:rFonts w:ascii="Calibri" w:hAnsi="Calibri"/>
          <w:sz w:val="28"/>
          <w:szCs w:val="28"/>
        </w:rPr>
        <w:t>основних фармацевтичних продуктів і фармацевтичних препаратів (92,3%), виробництву машин і устаткування, не віднесених до інших угруп</w:t>
      </w:r>
      <w:r w:rsidR="007B25D2">
        <w:rPr>
          <w:rFonts w:ascii="Calibri" w:hAnsi="Calibri"/>
          <w:sz w:val="28"/>
          <w:szCs w:val="28"/>
        </w:rPr>
        <w:t>у</w:t>
      </w:r>
      <w:r w:rsidRPr="007A73E8">
        <w:rPr>
          <w:rFonts w:ascii="Calibri" w:hAnsi="Calibri"/>
          <w:sz w:val="28"/>
          <w:szCs w:val="28"/>
        </w:rPr>
        <w:t>вань  (90,3%). Найменший відсоток охоплення колективними договорами працівників зафіксовано на підприємствах з виробництва меблів, іншої продукції, ремонт</w:t>
      </w:r>
      <w:r w:rsidR="007B25D2">
        <w:rPr>
          <w:rFonts w:ascii="Calibri" w:hAnsi="Calibri"/>
          <w:sz w:val="28"/>
          <w:szCs w:val="28"/>
        </w:rPr>
        <w:t>у</w:t>
      </w:r>
      <w:r w:rsidRPr="007A73E8">
        <w:rPr>
          <w:rFonts w:ascii="Calibri" w:hAnsi="Calibri"/>
          <w:sz w:val="28"/>
          <w:szCs w:val="28"/>
        </w:rPr>
        <w:t xml:space="preserve"> і монтаж</w:t>
      </w:r>
      <w:r w:rsidR="007B25D2">
        <w:rPr>
          <w:rFonts w:ascii="Calibri" w:hAnsi="Calibri"/>
          <w:sz w:val="28"/>
          <w:szCs w:val="28"/>
        </w:rPr>
        <w:t>у</w:t>
      </w:r>
      <w:r w:rsidRPr="007A73E8">
        <w:rPr>
          <w:rFonts w:ascii="Calibri" w:hAnsi="Calibri"/>
          <w:sz w:val="28"/>
          <w:szCs w:val="28"/>
        </w:rPr>
        <w:t xml:space="preserve"> машин і устатк</w:t>
      </w:r>
      <w:r w:rsidR="007B25D2">
        <w:rPr>
          <w:rFonts w:ascii="Calibri" w:hAnsi="Calibri"/>
          <w:sz w:val="28"/>
          <w:szCs w:val="28"/>
        </w:rPr>
        <w:t>у</w:t>
      </w:r>
      <w:r w:rsidRPr="007A73E8">
        <w:rPr>
          <w:rFonts w:ascii="Calibri" w:hAnsi="Calibri"/>
          <w:sz w:val="28"/>
          <w:szCs w:val="28"/>
        </w:rPr>
        <w:t>вання (50,6%).</w:t>
      </w:r>
    </w:p>
    <w:p w:rsidR="00CE369A" w:rsidRPr="007A73E8" w:rsidRDefault="00CE369A" w:rsidP="00CE369A">
      <w:pPr>
        <w:ind w:firstLine="720"/>
        <w:jc w:val="both"/>
        <w:rPr>
          <w:rFonts w:ascii="Calibri" w:hAnsi="Calibri"/>
          <w:color w:val="FF0000"/>
          <w:sz w:val="28"/>
          <w:szCs w:val="28"/>
        </w:rPr>
      </w:pPr>
    </w:p>
    <w:p w:rsidR="00CE369A" w:rsidRPr="007A73E8" w:rsidRDefault="00CE369A" w:rsidP="00CE369A">
      <w:pPr>
        <w:ind w:firstLine="720"/>
        <w:jc w:val="both"/>
        <w:rPr>
          <w:rFonts w:ascii="Calibri" w:hAnsi="Calibri"/>
          <w:color w:val="FF0000"/>
          <w:sz w:val="28"/>
          <w:szCs w:val="28"/>
        </w:rPr>
      </w:pPr>
    </w:p>
    <w:p w:rsidR="00CE369A" w:rsidRPr="007A73E8" w:rsidRDefault="00CE369A" w:rsidP="00CE369A">
      <w:pPr>
        <w:ind w:firstLine="720"/>
        <w:jc w:val="both"/>
        <w:rPr>
          <w:rFonts w:ascii="Calibri" w:hAnsi="Calibri"/>
          <w:color w:val="FF0000"/>
          <w:sz w:val="28"/>
          <w:szCs w:val="28"/>
        </w:rPr>
      </w:pPr>
      <w:r w:rsidRPr="007A73E8">
        <w:rPr>
          <w:rFonts w:ascii="Calibri" w:hAnsi="Calibri"/>
          <w:color w:val="FF0000"/>
          <w:sz w:val="28"/>
          <w:szCs w:val="28"/>
        </w:rPr>
        <w:t xml:space="preserve"> </w:t>
      </w:r>
    </w:p>
    <w:p w:rsidR="00CE369A" w:rsidRPr="006910CE" w:rsidRDefault="00CE369A" w:rsidP="00CE369A">
      <w:pPr>
        <w:ind w:firstLine="708"/>
        <w:jc w:val="both"/>
        <w:rPr>
          <w:rFonts w:ascii="Calibri" w:hAnsi="Calibri"/>
          <w:i/>
          <w:sz w:val="28"/>
          <w:szCs w:val="28"/>
        </w:rPr>
      </w:pPr>
      <w:r w:rsidRPr="006910CE">
        <w:rPr>
          <w:rFonts w:ascii="Calibri" w:hAnsi="Calibri"/>
          <w:i/>
          <w:sz w:val="28"/>
          <w:szCs w:val="28"/>
        </w:rPr>
        <w:lastRenderedPageBreak/>
        <w:t>В доповіді розміщено інформацію щодо використання найманої праці на підприємствах області у 2021р., а саме:</w:t>
      </w:r>
    </w:p>
    <w:p w:rsidR="00CE369A" w:rsidRPr="006910CE" w:rsidRDefault="00CE369A" w:rsidP="00CE369A">
      <w:pPr>
        <w:autoSpaceDE w:val="0"/>
        <w:autoSpaceDN w:val="0"/>
        <w:adjustRightInd w:val="0"/>
        <w:ind w:firstLine="709"/>
        <w:jc w:val="both"/>
        <w:rPr>
          <w:rFonts w:ascii="Calibri" w:hAnsi="Calibri"/>
          <w:i/>
          <w:sz w:val="28"/>
          <w:szCs w:val="28"/>
        </w:rPr>
      </w:pPr>
      <w:r w:rsidRPr="006910CE">
        <w:rPr>
          <w:rFonts w:ascii="Calibri" w:hAnsi="Calibri"/>
          <w:i/>
          <w:sz w:val="28"/>
          <w:szCs w:val="28"/>
        </w:rPr>
        <w:t xml:space="preserve">– </w:t>
      </w:r>
      <w:r w:rsidRPr="006910CE">
        <w:rPr>
          <w:rFonts w:ascii="Calibri" w:hAnsi="Calibri"/>
          <w:b/>
          <w:i/>
          <w:sz w:val="28"/>
          <w:szCs w:val="28"/>
        </w:rPr>
        <w:t>за результатами проведення державного статистичного спостереження «Обстеження підприємств з питань статистики праці»</w:t>
      </w:r>
      <w:r w:rsidRPr="006910CE">
        <w:rPr>
          <w:rFonts w:ascii="Calibri" w:hAnsi="Calibri"/>
          <w:i/>
          <w:sz w:val="28"/>
          <w:szCs w:val="28"/>
        </w:rPr>
        <w:t xml:space="preserve"> наведено інформацію щодо кількості найманих працівників підприємств, установ, організацій області  (далі – підприємства), мобільності робочої сили, вимушеної неповної зайнятості працівників, їх оплати праці, аналіз кількості працівників та оплати праці за статтю, колективно-договірного регулювання соціально-трудових відносин; </w:t>
      </w:r>
    </w:p>
    <w:p w:rsidR="00CE369A" w:rsidRPr="006910CE" w:rsidRDefault="00CE369A" w:rsidP="00CE369A">
      <w:pPr>
        <w:ind w:firstLine="708"/>
        <w:jc w:val="both"/>
        <w:rPr>
          <w:rFonts w:ascii="Calibri" w:hAnsi="Calibri"/>
          <w:i/>
          <w:sz w:val="28"/>
          <w:szCs w:val="28"/>
        </w:rPr>
      </w:pPr>
      <w:r w:rsidRPr="00044FA3">
        <w:rPr>
          <w:rFonts w:ascii="Calibri" w:hAnsi="Calibri"/>
          <w:i/>
          <w:sz w:val="28"/>
          <w:szCs w:val="28"/>
        </w:rPr>
        <w:t xml:space="preserve">– </w:t>
      </w:r>
      <w:r w:rsidRPr="00044FA3">
        <w:rPr>
          <w:rFonts w:ascii="Calibri" w:hAnsi="Calibri"/>
          <w:b/>
          <w:i/>
          <w:sz w:val="28"/>
          <w:szCs w:val="28"/>
        </w:rPr>
        <w:t>за результатами проведення державного статистичного спостереження «Стан виплати заробітної плати»</w:t>
      </w:r>
      <w:r w:rsidRPr="00044FA3">
        <w:rPr>
          <w:rFonts w:ascii="Calibri" w:hAnsi="Calibri"/>
          <w:i/>
          <w:sz w:val="28"/>
          <w:szCs w:val="28"/>
        </w:rPr>
        <w:t xml:space="preserve"> наведено інформацію щодо  загальної суми заборгованості з виплати заробітної плати працівникам, аналіз заборгованості</w:t>
      </w:r>
      <w:r w:rsidRPr="00044FA3">
        <w:rPr>
          <w:rFonts w:ascii="Calibri" w:hAnsi="Calibri"/>
          <w:i/>
          <w:sz w:val="28"/>
          <w:szCs w:val="28"/>
          <w:lang w:val="ru-RU"/>
        </w:rPr>
        <w:t xml:space="preserve"> </w:t>
      </w:r>
      <w:r w:rsidRPr="00044FA3">
        <w:rPr>
          <w:rFonts w:ascii="Calibri" w:hAnsi="Calibri"/>
          <w:i/>
          <w:sz w:val="28"/>
          <w:szCs w:val="28"/>
        </w:rPr>
        <w:t xml:space="preserve"> та кількості працівників яким була заборгована заробітна плата.</w:t>
      </w:r>
    </w:p>
    <w:p w:rsidR="00CE369A" w:rsidRPr="007A73E8" w:rsidRDefault="00CE369A" w:rsidP="00CE369A">
      <w:pPr>
        <w:ind w:firstLine="708"/>
        <w:jc w:val="both"/>
        <w:rPr>
          <w:rFonts w:ascii="Calibri" w:hAnsi="Calibri"/>
          <w:color w:val="FF0000"/>
          <w:sz w:val="28"/>
          <w:szCs w:val="28"/>
        </w:rPr>
      </w:pPr>
    </w:p>
    <w:p w:rsidR="00CE369A" w:rsidRPr="007A73E8" w:rsidRDefault="00CE369A" w:rsidP="00CE369A">
      <w:pPr>
        <w:pStyle w:val="a5"/>
        <w:spacing w:line="252" w:lineRule="auto"/>
        <w:rPr>
          <w:rFonts w:ascii="Calibri" w:hAnsi="Calibri"/>
          <w:color w:val="FF0000"/>
        </w:rPr>
      </w:pPr>
    </w:p>
    <w:p w:rsidR="00CD3CBA" w:rsidRPr="007A73E8" w:rsidRDefault="00CD3CBA" w:rsidP="00CE369A">
      <w:pPr>
        <w:tabs>
          <w:tab w:val="left" w:pos="564"/>
          <w:tab w:val="right" w:pos="10035"/>
        </w:tabs>
        <w:ind w:firstLine="720"/>
        <w:jc w:val="both"/>
        <w:rPr>
          <w:rFonts w:ascii="Calibri" w:hAnsi="Calibri"/>
          <w:color w:val="FF0000"/>
        </w:rPr>
      </w:pPr>
    </w:p>
    <w:sectPr w:rsidR="00CD3CBA" w:rsidRPr="007A73E8" w:rsidSect="00915FD2">
      <w:pgSz w:w="11906" w:h="16838"/>
      <w:pgMar w:top="1560"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C90" w:rsidRDefault="000F0C90">
      <w:r>
        <w:separator/>
      </w:r>
    </w:p>
  </w:endnote>
  <w:endnote w:type="continuationSeparator" w:id="0">
    <w:p w:rsidR="000F0C90" w:rsidRDefault="000F0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Bold">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C90" w:rsidRDefault="000F0C90">
      <w:r>
        <w:separator/>
      </w:r>
    </w:p>
  </w:footnote>
  <w:footnote w:type="continuationSeparator" w:id="0">
    <w:p w:rsidR="000F0C90" w:rsidRDefault="000F0C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108E234"/>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9472454A"/>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1AD51992"/>
    <w:multiLevelType w:val="singleLevel"/>
    <w:tmpl w:val="332A39BA"/>
    <w:lvl w:ilvl="0">
      <w:start w:val="1"/>
      <w:numFmt w:val="bullet"/>
      <w:lvlText w:val=""/>
      <w:lvlJc w:val="left"/>
      <w:pPr>
        <w:tabs>
          <w:tab w:val="num" w:pos="360"/>
        </w:tabs>
        <w:ind w:left="170" w:hanging="170"/>
      </w:pPr>
      <w:rPr>
        <w:rFonts w:ascii="Wingdings" w:hAnsi="Wingdings" w:hint="default"/>
        <w:b w:val="0"/>
        <w:i w:val="0"/>
        <w:sz w:val="24"/>
      </w:rPr>
    </w:lvl>
  </w:abstractNum>
  <w:abstractNum w:abstractNumId="3" w15:restartNumberingAfterBreak="0">
    <w:nsid w:val="1E915650"/>
    <w:multiLevelType w:val="singleLevel"/>
    <w:tmpl w:val="332A39BA"/>
    <w:lvl w:ilvl="0">
      <w:start w:val="1"/>
      <w:numFmt w:val="bullet"/>
      <w:lvlText w:val=""/>
      <w:lvlJc w:val="left"/>
      <w:pPr>
        <w:tabs>
          <w:tab w:val="num" w:pos="360"/>
        </w:tabs>
        <w:ind w:left="170" w:hanging="170"/>
      </w:pPr>
      <w:rPr>
        <w:rFonts w:ascii="Wingdings" w:hAnsi="Wingdings" w:hint="default"/>
        <w:b w:val="0"/>
        <w:i w:val="0"/>
        <w:sz w:val="24"/>
      </w:rPr>
    </w:lvl>
  </w:abstractNum>
  <w:abstractNum w:abstractNumId="4" w15:restartNumberingAfterBreak="0">
    <w:nsid w:val="242E282A"/>
    <w:multiLevelType w:val="singleLevel"/>
    <w:tmpl w:val="332A39BA"/>
    <w:lvl w:ilvl="0">
      <w:start w:val="1"/>
      <w:numFmt w:val="bullet"/>
      <w:lvlText w:val=""/>
      <w:lvlJc w:val="left"/>
      <w:pPr>
        <w:tabs>
          <w:tab w:val="num" w:pos="360"/>
        </w:tabs>
        <w:ind w:left="170" w:hanging="170"/>
      </w:pPr>
      <w:rPr>
        <w:rFonts w:ascii="Wingdings" w:hAnsi="Wingdings" w:hint="default"/>
        <w:b w:val="0"/>
        <w:i w:val="0"/>
        <w:sz w:val="24"/>
      </w:rPr>
    </w:lvl>
  </w:abstractNum>
  <w:abstractNum w:abstractNumId="5" w15:restartNumberingAfterBreak="0">
    <w:nsid w:val="2D9F6D97"/>
    <w:multiLevelType w:val="singleLevel"/>
    <w:tmpl w:val="332A39BA"/>
    <w:lvl w:ilvl="0">
      <w:start w:val="1"/>
      <w:numFmt w:val="bullet"/>
      <w:lvlText w:val=""/>
      <w:lvlJc w:val="left"/>
      <w:pPr>
        <w:tabs>
          <w:tab w:val="num" w:pos="360"/>
        </w:tabs>
        <w:ind w:left="170" w:hanging="170"/>
      </w:pPr>
      <w:rPr>
        <w:rFonts w:ascii="Wingdings" w:hAnsi="Wingdings" w:hint="default"/>
        <w:b w:val="0"/>
        <w:i w:val="0"/>
        <w:sz w:val="24"/>
      </w:rPr>
    </w:lvl>
  </w:abstractNum>
  <w:abstractNum w:abstractNumId="6" w15:restartNumberingAfterBreak="0">
    <w:nsid w:val="5E3F4FC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664D60AD"/>
    <w:multiLevelType w:val="singleLevel"/>
    <w:tmpl w:val="332A39BA"/>
    <w:lvl w:ilvl="0">
      <w:start w:val="1"/>
      <w:numFmt w:val="bullet"/>
      <w:lvlText w:val=""/>
      <w:lvlJc w:val="left"/>
      <w:pPr>
        <w:tabs>
          <w:tab w:val="num" w:pos="360"/>
        </w:tabs>
        <w:ind w:left="170" w:hanging="170"/>
      </w:pPr>
      <w:rPr>
        <w:rFonts w:ascii="Wingdings" w:hAnsi="Wingdings" w:hint="default"/>
        <w:b w:val="0"/>
        <w:i w:val="0"/>
        <w:sz w:val="24"/>
      </w:rPr>
    </w:lvl>
  </w:abstractNum>
  <w:num w:numId="1">
    <w:abstractNumId w:val="6"/>
  </w:num>
  <w:num w:numId="2">
    <w:abstractNumId w:val="4"/>
  </w:num>
  <w:num w:numId="3">
    <w:abstractNumId w:val="3"/>
  </w:num>
  <w:num w:numId="4">
    <w:abstractNumId w:val="7"/>
  </w:num>
  <w:num w:numId="5">
    <w:abstractNumId w:val="2"/>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85F"/>
    <w:rsid w:val="0000210F"/>
    <w:rsid w:val="00002219"/>
    <w:rsid w:val="00003737"/>
    <w:rsid w:val="00003E55"/>
    <w:rsid w:val="000043B7"/>
    <w:rsid w:val="0000522A"/>
    <w:rsid w:val="000069B8"/>
    <w:rsid w:val="00006BB3"/>
    <w:rsid w:val="000073E6"/>
    <w:rsid w:val="00013674"/>
    <w:rsid w:val="00013B23"/>
    <w:rsid w:val="000149D4"/>
    <w:rsid w:val="00015941"/>
    <w:rsid w:val="00017A0C"/>
    <w:rsid w:val="00022EAB"/>
    <w:rsid w:val="00023DD1"/>
    <w:rsid w:val="000244F7"/>
    <w:rsid w:val="0002456E"/>
    <w:rsid w:val="00025B55"/>
    <w:rsid w:val="00030E7B"/>
    <w:rsid w:val="00032E5F"/>
    <w:rsid w:val="00033BD8"/>
    <w:rsid w:val="000352C8"/>
    <w:rsid w:val="00035677"/>
    <w:rsid w:val="000406E1"/>
    <w:rsid w:val="00041EC2"/>
    <w:rsid w:val="00042174"/>
    <w:rsid w:val="0004228F"/>
    <w:rsid w:val="000429EA"/>
    <w:rsid w:val="00043A88"/>
    <w:rsid w:val="00044FA3"/>
    <w:rsid w:val="00045962"/>
    <w:rsid w:val="000460B2"/>
    <w:rsid w:val="0004682C"/>
    <w:rsid w:val="00047852"/>
    <w:rsid w:val="00050440"/>
    <w:rsid w:val="0005289E"/>
    <w:rsid w:val="00053A34"/>
    <w:rsid w:val="00054142"/>
    <w:rsid w:val="000565B6"/>
    <w:rsid w:val="0005669D"/>
    <w:rsid w:val="00056A1F"/>
    <w:rsid w:val="00056B43"/>
    <w:rsid w:val="00060CCC"/>
    <w:rsid w:val="00060DCC"/>
    <w:rsid w:val="00061097"/>
    <w:rsid w:val="00062631"/>
    <w:rsid w:val="00062F9D"/>
    <w:rsid w:val="00063669"/>
    <w:rsid w:val="00064A6A"/>
    <w:rsid w:val="00064C94"/>
    <w:rsid w:val="00064C98"/>
    <w:rsid w:val="000661EA"/>
    <w:rsid w:val="000707B3"/>
    <w:rsid w:val="000716F6"/>
    <w:rsid w:val="000716FA"/>
    <w:rsid w:val="000719F3"/>
    <w:rsid w:val="00072334"/>
    <w:rsid w:val="00072AAA"/>
    <w:rsid w:val="0007365E"/>
    <w:rsid w:val="000736C5"/>
    <w:rsid w:val="000739B0"/>
    <w:rsid w:val="000744F5"/>
    <w:rsid w:val="00074F12"/>
    <w:rsid w:val="00076459"/>
    <w:rsid w:val="0007649F"/>
    <w:rsid w:val="00077A6C"/>
    <w:rsid w:val="00081060"/>
    <w:rsid w:val="00081C90"/>
    <w:rsid w:val="00082032"/>
    <w:rsid w:val="000822F1"/>
    <w:rsid w:val="0008265D"/>
    <w:rsid w:val="00084018"/>
    <w:rsid w:val="00084E3D"/>
    <w:rsid w:val="000856FA"/>
    <w:rsid w:val="00087585"/>
    <w:rsid w:val="00087D27"/>
    <w:rsid w:val="0009111C"/>
    <w:rsid w:val="00095237"/>
    <w:rsid w:val="000A009D"/>
    <w:rsid w:val="000A2E0C"/>
    <w:rsid w:val="000A3F9E"/>
    <w:rsid w:val="000A4113"/>
    <w:rsid w:val="000A5A36"/>
    <w:rsid w:val="000A6E69"/>
    <w:rsid w:val="000A7A6B"/>
    <w:rsid w:val="000B0233"/>
    <w:rsid w:val="000B075B"/>
    <w:rsid w:val="000B1E5B"/>
    <w:rsid w:val="000B25BF"/>
    <w:rsid w:val="000B31D0"/>
    <w:rsid w:val="000B33DC"/>
    <w:rsid w:val="000B52E4"/>
    <w:rsid w:val="000B682A"/>
    <w:rsid w:val="000B6A0E"/>
    <w:rsid w:val="000B7783"/>
    <w:rsid w:val="000B7F35"/>
    <w:rsid w:val="000C2B46"/>
    <w:rsid w:val="000C3A2D"/>
    <w:rsid w:val="000C3ABD"/>
    <w:rsid w:val="000C5602"/>
    <w:rsid w:val="000C5607"/>
    <w:rsid w:val="000C7AC2"/>
    <w:rsid w:val="000D017B"/>
    <w:rsid w:val="000D070E"/>
    <w:rsid w:val="000D0A92"/>
    <w:rsid w:val="000D1692"/>
    <w:rsid w:val="000D1FBE"/>
    <w:rsid w:val="000D384B"/>
    <w:rsid w:val="000D49EB"/>
    <w:rsid w:val="000D6D5E"/>
    <w:rsid w:val="000D728B"/>
    <w:rsid w:val="000D77A2"/>
    <w:rsid w:val="000D77F0"/>
    <w:rsid w:val="000D7C37"/>
    <w:rsid w:val="000E33E4"/>
    <w:rsid w:val="000E3631"/>
    <w:rsid w:val="000E439F"/>
    <w:rsid w:val="000F0870"/>
    <w:rsid w:val="000F0C90"/>
    <w:rsid w:val="000F2737"/>
    <w:rsid w:val="000F289F"/>
    <w:rsid w:val="000F3490"/>
    <w:rsid w:val="000F5063"/>
    <w:rsid w:val="000F6771"/>
    <w:rsid w:val="001003B9"/>
    <w:rsid w:val="001010F4"/>
    <w:rsid w:val="00102141"/>
    <w:rsid w:val="00102567"/>
    <w:rsid w:val="00102685"/>
    <w:rsid w:val="00103849"/>
    <w:rsid w:val="001049A3"/>
    <w:rsid w:val="00106DA2"/>
    <w:rsid w:val="001111B1"/>
    <w:rsid w:val="00111617"/>
    <w:rsid w:val="0011300E"/>
    <w:rsid w:val="001138FF"/>
    <w:rsid w:val="0011642A"/>
    <w:rsid w:val="00116BB9"/>
    <w:rsid w:val="0012204F"/>
    <w:rsid w:val="0012211D"/>
    <w:rsid w:val="001222A3"/>
    <w:rsid w:val="00122CB8"/>
    <w:rsid w:val="00124679"/>
    <w:rsid w:val="00125EE2"/>
    <w:rsid w:val="0012787D"/>
    <w:rsid w:val="00130D31"/>
    <w:rsid w:val="00130F50"/>
    <w:rsid w:val="00131699"/>
    <w:rsid w:val="001316A7"/>
    <w:rsid w:val="00132444"/>
    <w:rsid w:val="00132CF9"/>
    <w:rsid w:val="00132E45"/>
    <w:rsid w:val="001332EA"/>
    <w:rsid w:val="00133B80"/>
    <w:rsid w:val="001360C9"/>
    <w:rsid w:val="00136255"/>
    <w:rsid w:val="00136CAE"/>
    <w:rsid w:val="00137B8E"/>
    <w:rsid w:val="001401AF"/>
    <w:rsid w:val="0014189B"/>
    <w:rsid w:val="001455AF"/>
    <w:rsid w:val="00145DE7"/>
    <w:rsid w:val="001461D4"/>
    <w:rsid w:val="001469A8"/>
    <w:rsid w:val="001505B9"/>
    <w:rsid w:val="001508BE"/>
    <w:rsid w:val="001515DF"/>
    <w:rsid w:val="0015183A"/>
    <w:rsid w:val="00152066"/>
    <w:rsid w:val="00153F26"/>
    <w:rsid w:val="001561FA"/>
    <w:rsid w:val="0015711D"/>
    <w:rsid w:val="0015756A"/>
    <w:rsid w:val="00160DD4"/>
    <w:rsid w:val="0016112D"/>
    <w:rsid w:val="0016183C"/>
    <w:rsid w:val="00163142"/>
    <w:rsid w:val="00164A3B"/>
    <w:rsid w:val="00166AB6"/>
    <w:rsid w:val="00167CEC"/>
    <w:rsid w:val="001701EC"/>
    <w:rsid w:val="00171C5A"/>
    <w:rsid w:val="00173188"/>
    <w:rsid w:val="00173340"/>
    <w:rsid w:val="00173E1C"/>
    <w:rsid w:val="00174FE5"/>
    <w:rsid w:val="001771CC"/>
    <w:rsid w:val="00183349"/>
    <w:rsid w:val="00183547"/>
    <w:rsid w:val="00183B82"/>
    <w:rsid w:val="00185C6B"/>
    <w:rsid w:val="00185D18"/>
    <w:rsid w:val="0018791A"/>
    <w:rsid w:val="00191762"/>
    <w:rsid w:val="00191975"/>
    <w:rsid w:val="001928DF"/>
    <w:rsid w:val="00193F49"/>
    <w:rsid w:val="00194854"/>
    <w:rsid w:val="00195D61"/>
    <w:rsid w:val="00196223"/>
    <w:rsid w:val="00196561"/>
    <w:rsid w:val="001A0976"/>
    <w:rsid w:val="001A0A51"/>
    <w:rsid w:val="001A0ED9"/>
    <w:rsid w:val="001A12A7"/>
    <w:rsid w:val="001A212C"/>
    <w:rsid w:val="001A251A"/>
    <w:rsid w:val="001A3266"/>
    <w:rsid w:val="001A371B"/>
    <w:rsid w:val="001A67FF"/>
    <w:rsid w:val="001A7415"/>
    <w:rsid w:val="001A7654"/>
    <w:rsid w:val="001A7DF3"/>
    <w:rsid w:val="001B14E1"/>
    <w:rsid w:val="001B160E"/>
    <w:rsid w:val="001B20BD"/>
    <w:rsid w:val="001B2876"/>
    <w:rsid w:val="001B4833"/>
    <w:rsid w:val="001B493B"/>
    <w:rsid w:val="001B493C"/>
    <w:rsid w:val="001B69E5"/>
    <w:rsid w:val="001C01EB"/>
    <w:rsid w:val="001C0AA7"/>
    <w:rsid w:val="001C1235"/>
    <w:rsid w:val="001C1B7B"/>
    <w:rsid w:val="001C28D2"/>
    <w:rsid w:val="001C341D"/>
    <w:rsid w:val="001C7C31"/>
    <w:rsid w:val="001C7DD8"/>
    <w:rsid w:val="001D3588"/>
    <w:rsid w:val="001D47EC"/>
    <w:rsid w:val="001D6B11"/>
    <w:rsid w:val="001D7BFF"/>
    <w:rsid w:val="001E0C4A"/>
    <w:rsid w:val="001E3B34"/>
    <w:rsid w:val="001E5DD9"/>
    <w:rsid w:val="001E67E5"/>
    <w:rsid w:val="001E72EC"/>
    <w:rsid w:val="001F01D0"/>
    <w:rsid w:val="001F02FF"/>
    <w:rsid w:val="001F094D"/>
    <w:rsid w:val="001F15C0"/>
    <w:rsid w:val="001F1936"/>
    <w:rsid w:val="001F3EAD"/>
    <w:rsid w:val="001F512E"/>
    <w:rsid w:val="001F51C6"/>
    <w:rsid w:val="001F5CD3"/>
    <w:rsid w:val="001F73E1"/>
    <w:rsid w:val="001F7778"/>
    <w:rsid w:val="002002F2"/>
    <w:rsid w:val="00201219"/>
    <w:rsid w:val="00202A2E"/>
    <w:rsid w:val="00205B3F"/>
    <w:rsid w:val="00207791"/>
    <w:rsid w:val="002077E2"/>
    <w:rsid w:val="002079BB"/>
    <w:rsid w:val="002105C3"/>
    <w:rsid w:val="00210AC4"/>
    <w:rsid w:val="002128CA"/>
    <w:rsid w:val="00213856"/>
    <w:rsid w:val="00214263"/>
    <w:rsid w:val="00215042"/>
    <w:rsid w:val="00217A0D"/>
    <w:rsid w:val="002203DF"/>
    <w:rsid w:val="002206A0"/>
    <w:rsid w:val="00220F87"/>
    <w:rsid w:val="0022303E"/>
    <w:rsid w:val="00224DF8"/>
    <w:rsid w:val="00226FE7"/>
    <w:rsid w:val="00230239"/>
    <w:rsid w:val="002306A3"/>
    <w:rsid w:val="002307C3"/>
    <w:rsid w:val="00230B07"/>
    <w:rsid w:val="00230DA9"/>
    <w:rsid w:val="00231723"/>
    <w:rsid w:val="002318E4"/>
    <w:rsid w:val="002331A8"/>
    <w:rsid w:val="002340E7"/>
    <w:rsid w:val="002342D4"/>
    <w:rsid w:val="0023577A"/>
    <w:rsid w:val="00236E46"/>
    <w:rsid w:val="0023748B"/>
    <w:rsid w:val="00240836"/>
    <w:rsid w:val="002418C9"/>
    <w:rsid w:val="0024340A"/>
    <w:rsid w:val="00243A08"/>
    <w:rsid w:val="002448B2"/>
    <w:rsid w:val="00245374"/>
    <w:rsid w:val="0024568D"/>
    <w:rsid w:val="00246CF2"/>
    <w:rsid w:val="00250332"/>
    <w:rsid w:val="00250823"/>
    <w:rsid w:val="002512AA"/>
    <w:rsid w:val="0025134A"/>
    <w:rsid w:val="00251954"/>
    <w:rsid w:val="0025261A"/>
    <w:rsid w:val="00253E0F"/>
    <w:rsid w:val="00254BAF"/>
    <w:rsid w:val="00256B0D"/>
    <w:rsid w:val="00257EC3"/>
    <w:rsid w:val="00260305"/>
    <w:rsid w:val="00261B90"/>
    <w:rsid w:val="002643A4"/>
    <w:rsid w:val="0026580C"/>
    <w:rsid w:val="00270451"/>
    <w:rsid w:val="00270AB6"/>
    <w:rsid w:val="002716D7"/>
    <w:rsid w:val="00271C1C"/>
    <w:rsid w:val="002723E3"/>
    <w:rsid w:val="002733DE"/>
    <w:rsid w:val="00273DF0"/>
    <w:rsid w:val="00274499"/>
    <w:rsid w:val="002750A5"/>
    <w:rsid w:val="00276452"/>
    <w:rsid w:val="002777B1"/>
    <w:rsid w:val="00277C95"/>
    <w:rsid w:val="00277DBB"/>
    <w:rsid w:val="00281765"/>
    <w:rsid w:val="00281FAC"/>
    <w:rsid w:val="00282BD8"/>
    <w:rsid w:val="00283E83"/>
    <w:rsid w:val="002844F3"/>
    <w:rsid w:val="00284553"/>
    <w:rsid w:val="00284BF7"/>
    <w:rsid w:val="00284C6B"/>
    <w:rsid w:val="002863B2"/>
    <w:rsid w:val="002863C4"/>
    <w:rsid w:val="0029101A"/>
    <w:rsid w:val="002930F7"/>
    <w:rsid w:val="00293933"/>
    <w:rsid w:val="00293AFA"/>
    <w:rsid w:val="00293D6C"/>
    <w:rsid w:val="002952CC"/>
    <w:rsid w:val="002954DB"/>
    <w:rsid w:val="00297959"/>
    <w:rsid w:val="002A0596"/>
    <w:rsid w:val="002A3483"/>
    <w:rsid w:val="002A3EF3"/>
    <w:rsid w:val="002A57E8"/>
    <w:rsid w:val="002B086B"/>
    <w:rsid w:val="002B3E6D"/>
    <w:rsid w:val="002B4C5E"/>
    <w:rsid w:val="002B51AB"/>
    <w:rsid w:val="002B54A5"/>
    <w:rsid w:val="002B72B2"/>
    <w:rsid w:val="002B7D68"/>
    <w:rsid w:val="002D05DB"/>
    <w:rsid w:val="002D18BF"/>
    <w:rsid w:val="002D2629"/>
    <w:rsid w:val="002D28D2"/>
    <w:rsid w:val="002D3065"/>
    <w:rsid w:val="002D3ECE"/>
    <w:rsid w:val="002D5F86"/>
    <w:rsid w:val="002D63B2"/>
    <w:rsid w:val="002E0343"/>
    <w:rsid w:val="002E0C79"/>
    <w:rsid w:val="002E1AC2"/>
    <w:rsid w:val="002E1FF9"/>
    <w:rsid w:val="002E2824"/>
    <w:rsid w:val="002E2E06"/>
    <w:rsid w:val="002E2FAC"/>
    <w:rsid w:val="002E3674"/>
    <w:rsid w:val="002E52F5"/>
    <w:rsid w:val="002E562E"/>
    <w:rsid w:val="002E6CF2"/>
    <w:rsid w:val="002E6E96"/>
    <w:rsid w:val="002E75CE"/>
    <w:rsid w:val="002F2CF4"/>
    <w:rsid w:val="002F3535"/>
    <w:rsid w:val="002F659C"/>
    <w:rsid w:val="003002AF"/>
    <w:rsid w:val="00300D0F"/>
    <w:rsid w:val="0030112D"/>
    <w:rsid w:val="003031BA"/>
    <w:rsid w:val="00306775"/>
    <w:rsid w:val="00310325"/>
    <w:rsid w:val="003118E0"/>
    <w:rsid w:val="00311E84"/>
    <w:rsid w:val="00313D0E"/>
    <w:rsid w:val="00320761"/>
    <w:rsid w:val="00321382"/>
    <w:rsid w:val="00323E76"/>
    <w:rsid w:val="00324CF8"/>
    <w:rsid w:val="0032658D"/>
    <w:rsid w:val="00330124"/>
    <w:rsid w:val="0033037C"/>
    <w:rsid w:val="003307D0"/>
    <w:rsid w:val="00331313"/>
    <w:rsid w:val="00331F1D"/>
    <w:rsid w:val="00332528"/>
    <w:rsid w:val="00332FF2"/>
    <w:rsid w:val="0033493B"/>
    <w:rsid w:val="0033540F"/>
    <w:rsid w:val="00337947"/>
    <w:rsid w:val="00337F84"/>
    <w:rsid w:val="003401AC"/>
    <w:rsid w:val="003409B2"/>
    <w:rsid w:val="0034100A"/>
    <w:rsid w:val="00341718"/>
    <w:rsid w:val="003419BD"/>
    <w:rsid w:val="003425E8"/>
    <w:rsid w:val="00342FE8"/>
    <w:rsid w:val="00345553"/>
    <w:rsid w:val="0034644D"/>
    <w:rsid w:val="0035047B"/>
    <w:rsid w:val="00350BB8"/>
    <w:rsid w:val="00350D1C"/>
    <w:rsid w:val="00351995"/>
    <w:rsid w:val="00352B13"/>
    <w:rsid w:val="0035395A"/>
    <w:rsid w:val="00353F00"/>
    <w:rsid w:val="00354612"/>
    <w:rsid w:val="003547EE"/>
    <w:rsid w:val="003564B8"/>
    <w:rsid w:val="0036048D"/>
    <w:rsid w:val="00361425"/>
    <w:rsid w:val="00363290"/>
    <w:rsid w:val="00365675"/>
    <w:rsid w:val="00365A86"/>
    <w:rsid w:val="00366D97"/>
    <w:rsid w:val="00367779"/>
    <w:rsid w:val="0037271B"/>
    <w:rsid w:val="00374F11"/>
    <w:rsid w:val="00375776"/>
    <w:rsid w:val="00376795"/>
    <w:rsid w:val="00376AB3"/>
    <w:rsid w:val="00380D69"/>
    <w:rsid w:val="00382063"/>
    <w:rsid w:val="00382990"/>
    <w:rsid w:val="00383939"/>
    <w:rsid w:val="0038490C"/>
    <w:rsid w:val="00384DCC"/>
    <w:rsid w:val="00385EEF"/>
    <w:rsid w:val="003867B3"/>
    <w:rsid w:val="00386E58"/>
    <w:rsid w:val="003910AE"/>
    <w:rsid w:val="0039386C"/>
    <w:rsid w:val="00393A05"/>
    <w:rsid w:val="003942AE"/>
    <w:rsid w:val="00394566"/>
    <w:rsid w:val="00394669"/>
    <w:rsid w:val="00394EE6"/>
    <w:rsid w:val="003952AB"/>
    <w:rsid w:val="003955E8"/>
    <w:rsid w:val="00395C4A"/>
    <w:rsid w:val="00395C87"/>
    <w:rsid w:val="0039665D"/>
    <w:rsid w:val="003977C2"/>
    <w:rsid w:val="00397ACA"/>
    <w:rsid w:val="003A1635"/>
    <w:rsid w:val="003A1E9D"/>
    <w:rsid w:val="003A3BAD"/>
    <w:rsid w:val="003A63D9"/>
    <w:rsid w:val="003A69F2"/>
    <w:rsid w:val="003A767B"/>
    <w:rsid w:val="003B0C85"/>
    <w:rsid w:val="003B0DEF"/>
    <w:rsid w:val="003B10FB"/>
    <w:rsid w:val="003B14BD"/>
    <w:rsid w:val="003B590A"/>
    <w:rsid w:val="003C13EF"/>
    <w:rsid w:val="003C4139"/>
    <w:rsid w:val="003C7281"/>
    <w:rsid w:val="003C745C"/>
    <w:rsid w:val="003C7D91"/>
    <w:rsid w:val="003D0ED6"/>
    <w:rsid w:val="003D381D"/>
    <w:rsid w:val="003D3946"/>
    <w:rsid w:val="003D56AC"/>
    <w:rsid w:val="003D63B0"/>
    <w:rsid w:val="003D7BFD"/>
    <w:rsid w:val="003D7DAA"/>
    <w:rsid w:val="003E0194"/>
    <w:rsid w:val="003E07E9"/>
    <w:rsid w:val="003E176A"/>
    <w:rsid w:val="003E31F2"/>
    <w:rsid w:val="003E3A4A"/>
    <w:rsid w:val="003E4CFD"/>
    <w:rsid w:val="003E527B"/>
    <w:rsid w:val="003E5877"/>
    <w:rsid w:val="003E5E7C"/>
    <w:rsid w:val="003E69BD"/>
    <w:rsid w:val="003F08C1"/>
    <w:rsid w:val="003F1611"/>
    <w:rsid w:val="003F2AF3"/>
    <w:rsid w:val="003F3BBD"/>
    <w:rsid w:val="003F51A2"/>
    <w:rsid w:val="003F600E"/>
    <w:rsid w:val="003F667E"/>
    <w:rsid w:val="003F707C"/>
    <w:rsid w:val="00400A48"/>
    <w:rsid w:val="00401045"/>
    <w:rsid w:val="00402F99"/>
    <w:rsid w:val="00403B04"/>
    <w:rsid w:val="00405062"/>
    <w:rsid w:val="004075C7"/>
    <w:rsid w:val="0041069F"/>
    <w:rsid w:val="00410F22"/>
    <w:rsid w:val="00411368"/>
    <w:rsid w:val="004134C7"/>
    <w:rsid w:val="004136D7"/>
    <w:rsid w:val="004143B0"/>
    <w:rsid w:val="004157FE"/>
    <w:rsid w:val="0041719C"/>
    <w:rsid w:val="0042066F"/>
    <w:rsid w:val="004206F6"/>
    <w:rsid w:val="004215E9"/>
    <w:rsid w:val="004220E4"/>
    <w:rsid w:val="0042217C"/>
    <w:rsid w:val="00422507"/>
    <w:rsid w:val="00422765"/>
    <w:rsid w:val="00423CA9"/>
    <w:rsid w:val="00425199"/>
    <w:rsid w:val="00425AA8"/>
    <w:rsid w:val="00430825"/>
    <w:rsid w:val="00431226"/>
    <w:rsid w:val="0043122E"/>
    <w:rsid w:val="004319F7"/>
    <w:rsid w:val="00433103"/>
    <w:rsid w:val="00433D25"/>
    <w:rsid w:val="00436695"/>
    <w:rsid w:val="00436952"/>
    <w:rsid w:val="00436FB3"/>
    <w:rsid w:val="00437D84"/>
    <w:rsid w:val="00440411"/>
    <w:rsid w:val="00440B43"/>
    <w:rsid w:val="00440F0C"/>
    <w:rsid w:val="0044454B"/>
    <w:rsid w:val="0044504B"/>
    <w:rsid w:val="00445307"/>
    <w:rsid w:val="00447077"/>
    <w:rsid w:val="00451C88"/>
    <w:rsid w:val="004548EA"/>
    <w:rsid w:val="0045491B"/>
    <w:rsid w:val="00455F88"/>
    <w:rsid w:val="004578B1"/>
    <w:rsid w:val="00462659"/>
    <w:rsid w:val="00462E7C"/>
    <w:rsid w:val="0046448F"/>
    <w:rsid w:val="004645C2"/>
    <w:rsid w:val="00465B5F"/>
    <w:rsid w:val="00467874"/>
    <w:rsid w:val="00467E08"/>
    <w:rsid w:val="004701E0"/>
    <w:rsid w:val="00470518"/>
    <w:rsid w:val="0047061C"/>
    <w:rsid w:val="00471FD3"/>
    <w:rsid w:val="0047271B"/>
    <w:rsid w:val="004729CF"/>
    <w:rsid w:val="0047548D"/>
    <w:rsid w:val="00477C0C"/>
    <w:rsid w:val="0048386A"/>
    <w:rsid w:val="004841F3"/>
    <w:rsid w:val="00484B5D"/>
    <w:rsid w:val="00485DFD"/>
    <w:rsid w:val="004926E5"/>
    <w:rsid w:val="004934A4"/>
    <w:rsid w:val="004953CA"/>
    <w:rsid w:val="0049552F"/>
    <w:rsid w:val="00496A42"/>
    <w:rsid w:val="00496B9E"/>
    <w:rsid w:val="0049768E"/>
    <w:rsid w:val="004A05C5"/>
    <w:rsid w:val="004A1CB9"/>
    <w:rsid w:val="004A1CF0"/>
    <w:rsid w:val="004A360B"/>
    <w:rsid w:val="004A3847"/>
    <w:rsid w:val="004A4B6B"/>
    <w:rsid w:val="004B04D3"/>
    <w:rsid w:val="004B20BD"/>
    <w:rsid w:val="004B2FFD"/>
    <w:rsid w:val="004B3ACE"/>
    <w:rsid w:val="004B4562"/>
    <w:rsid w:val="004B5163"/>
    <w:rsid w:val="004B73BD"/>
    <w:rsid w:val="004C0351"/>
    <w:rsid w:val="004C10DF"/>
    <w:rsid w:val="004C4B9C"/>
    <w:rsid w:val="004C5A6F"/>
    <w:rsid w:val="004C5E76"/>
    <w:rsid w:val="004C6F46"/>
    <w:rsid w:val="004D2283"/>
    <w:rsid w:val="004D2B69"/>
    <w:rsid w:val="004D310C"/>
    <w:rsid w:val="004D35BC"/>
    <w:rsid w:val="004D3E55"/>
    <w:rsid w:val="004D4897"/>
    <w:rsid w:val="004D5DEC"/>
    <w:rsid w:val="004E07EE"/>
    <w:rsid w:val="004E1B8A"/>
    <w:rsid w:val="004E2024"/>
    <w:rsid w:val="004E35F4"/>
    <w:rsid w:val="004E43EC"/>
    <w:rsid w:val="004E5468"/>
    <w:rsid w:val="004E55B4"/>
    <w:rsid w:val="004E56C5"/>
    <w:rsid w:val="004E5A22"/>
    <w:rsid w:val="004E709E"/>
    <w:rsid w:val="004F031A"/>
    <w:rsid w:val="004F03DC"/>
    <w:rsid w:val="004F0D99"/>
    <w:rsid w:val="004F0EF6"/>
    <w:rsid w:val="004F20EF"/>
    <w:rsid w:val="004F410F"/>
    <w:rsid w:val="004F4735"/>
    <w:rsid w:val="004F633F"/>
    <w:rsid w:val="004F666D"/>
    <w:rsid w:val="004F7796"/>
    <w:rsid w:val="004F77F1"/>
    <w:rsid w:val="00500164"/>
    <w:rsid w:val="005007FF"/>
    <w:rsid w:val="00500857"/>
    <w:rsid w:val="00501A34"/>
    <w:rsid w:val="00502303"/>
    <w:rsid w:val="005037C0"/>
    <w:rsid w:val="00503EC3"/>
    <w:rsid w:val="00505380"/>
    <w:rsid w:val="00506CB5"/>
    <w:rsid w:val="00507785"/>
    <w:rsid w:val="00510700"/>
    <w:rsid w:val="00510F20"/>
    <w:rsid w:val="005111E7"/>
    <w:rsid w:val="00511C05"/>
    <w:rsid w:val="00512C7B"/>
    <w:rsid w:val="00513DCA"/>
    <w:rsid w:val="00517278"/>
    <w:rsid w:val="00523A9D"/>
    <w:rsid w:val="00524322"/>
    <w:rsid w:val="00524494"/>
    <w:rsid w:val="00524D4C"/>
    <w:rsid w:val="005250C8"/>
    <w:rsid w:val="00525112"/>
    <w:rsid w:val="00525BCA"/>
    <w:rsid w:val="00525DD0"/>
    <w:rsid w:val="0052665C"/>
    <w:rsid w:val="00526E06"/>
    <w:rsid w:val="005300C6"/>
    <w:rsid w:val="0053011C"/>
    <w:rsid w:val="005303C9"/>
    <w:rsid w:val="00530A14"/>
    <w:rsid w:val="00531FA8"/>
    <w:rsid w:val="00533293"/>
    <w:rsid w:val="00533852"/>
    <w:rsid w:val="00534EC2"/>
    <w:rsid w:val="00534F7D"/>
    <w:rsid w:val="00535CE6"/>
    <w:rsid w:val="00536785"/>
    <w:rsid w:val="005379D2"/>
    <w:rsid w:val="00540241"/>
    <w:rsid w:val="00540A7A"/>
    <w:rsid w:val="00541259"/>
    <w:rsid w:val="00542240"/>
    <w:rsid w:val="0054260A"/>
    <w:rsid w:val="00542ABB"/>
    <w:rsid w:val="00543134"/>
    <w:rsid w:val="005432DB"/>
    <w:rsid w:val="005441E1"/>
    <w:rsid w:val="00544D96"/>
    <w:rsid w:val="005456C6"/>
    <w:rsid w:val="005461C9"/>
    <w:rsid w:val="00546266"/>
    <w:rsid w:val="00546613"/>
    <w:rsid w:val="00546F12"/>
    <w:rsid w:val="00550545"/>
    <w:rsid w:val="00551335"/>
    <w:rsid w:val="0055247C"/>
    <w:rsid w:val="00553790"/>
    <w:rsid w:val="00553AA0"/>
    <w:rsid w:val="00553FC8"/>
    <w:rsid w:val="005559A6"/>
    <w:rsid w:val="00555E05"/>
    <w:rsid w:val="00557430"/>
    <w:rsid w:val="00560590"/>
    <w:rsid w:val="005610D8"/>
    <w:rsid w:val="005611C0"/>
    <w:rsid w:val="00564224"/>
    <w:rsid w:val="00564DCF"/>
    <w:rsid w:val="00564F45"/>
    <w:rsid w:val="005650AD"/>
    <w:rsid w:val="00565E0A"/>
    <w:rsid w:val="00567FC6"/>
    <w:rsid w:val="00567FCB"/>
    <w:rsid w:val="0057043D"/>
    <w:rsid w:val="00572D7C"/>
    <w:rsid w:val="0057397B"/>
    <w:rsid w:val="00574BEB"/>
    <w:rsid w:val="0057504F"/>
    <w:rsid w:val="00576740"/>
    <w:rsid w:val="00576755"/>
    <w:rsid w:val="00576B48"/>
    <w:rsid w:val="00581478"/>
    <w:rsid w:val="00581A33"/>
    <w:rsid w:val="0058296D"/>
    <w:rsid w:val="00582AC9"/>
    <w:rsid w:val="005839B2"/>
    <w:rsid w:val="00584D57"/>
    <w:rsid w:val="005855B0"/>
    <w:rsid w:val="00585C66"/>
    <w:rsid w:val="00586B60"/>
    <w:rsid w:val="005873D5"/>
    <w:rsid w:val="00592E17"/>
    <w:rsid w:val="00593168"/>
    <w:rsid w:val="00595501"/>
    <w:rsid w:val="0059621F"/>
    <w:rsid w:val="0059791D"/>
    <w:rsid w:val="005A0A8A"/>
    <w:rsid w:val="005A1721"/>
    <w:rsid w:val="005A18AC"/>
    <w:rsid w:val="005A2142"/>
    <w:rsid w:val="005A241E"/>
    <w:rsid w:val="005A262E"/>
    <w:rsid w:val="005A4556"/>
    <w:rsid w:val="005A574A"/>
    <w:rsid w:val="005A7774"/>
    <w:rsid w:val="005B1BB6"/>
    <w:rsid w:val="005B1D3C"/>
    <w:rsid w:val="005B2E2C"/>
    <w:rsid w:val="005B774D"/>
    <w:rsid w:val="005C2233"/>
    <w:rsid w:val="005C354E"/>
    <w:rsid w:val="005C3CEA"/>
    <w:rsid w:val="005C5CDE"/>
    <w:rsid w:val="005C620A"/>
    <w:rsid w:val="005C66A6"/>
    <w:rsid w:val="005C6AD7"/>
    <w:rsid w:val="005C7CA1"/>
    <w:rsid w:val="005C7D87"/>
    <w:rsid w:val="005D02BC"/>
    <w:rsid w:val="005D126C"/>
    <w:rsid w:val="005D2284"/>
    <w:rsid w:val="005D4644"/>
    <w:rsid w:val="005D51CC"/>
    <w:rsid w:val="005D57A4"/>
    <w:rsid w:val="005D6EB1"/>
    <w:rsid w:val="005E0B90"/>
    <w:rsid w:val="005E1AA2"/>
    <w:rsid w:val="005E2685"/>
    <w:rsid w:val="005E2882"/>
    <w:rsid w:val="005E4537"/>
    <w:rsid w:val="005E58EB"/>
    <w:rsid w:val="005E63AE"/>
    <w:rsid w:val="005E79AD"/>
    <w:rsid w:val="005E7B01"/>
    <w:rsid w:val="005F3489"/>
    <w:rsid w:val="005F3EA5"/>
    <w:rsid w:val="005F5D0F"/>
    <w:rsid w:val="005F643D"/>
    <w:rsid w:val="006007BB"/>
    <w:rsid w:val="006021B2"/>
    <w:rsid w:val="00603EF2"/>
    <w:rsid w:val="00606108"/>
    <w:rsid w:val="006068D7"/>
    <w:rsid w:val="00611506"/>
    <w:rsid w:val="00611E0A"/>
    <w:rsid w:val="006147F2"/>
    <w:rsid w:val="006156F5"/>
    <w:rsid w:val="006173E4"/>
    <w:rsid w:val="0061786E"/>
    <w:rsid w:val="006205BC"/>
    <w:rsid w:val="006209A3"/>
    <w:rsid w:val="006236A2"/>
    <w:rsid w:val="00623AD1"/>
    <w:rsid w:val="00624246"/>
    <w:rsid w:val="006252FE"/>
    <w:rsid w:val="0062681D"/>
    <w:rsid w:val="00626DA2"/>
    <w:rsid w:val="00627124"/>
    <w:rsid w:val="00631FAA"/>
    <w:rsid w:val="00632AFB"/>
    <w:rsid w:val="00632F2E"/>
    <w:rsid w:val="006333F9"/>
    <w:rsid w:val="00641708"/>
    <w:rsid w:val="00641943"/>
    <w:rsid w:val="006425B6"/>
    <w:rsid w:val="006461C1"/>
    <w:rsid w:val="006509CF"/>
    <w:rsid w:val="006511CA"/>
    <w:rsid w:val="006531BB"/>
    <w:rsid w:val="006535B3"/>
    <w:rsid w:val="0065393D"/>
    <w:rsid w:val="00654BA3"/>
    <w:rsid w:val="00656008"/>
    <w:rsid w:val="00656518"/>
    <w:rsid w:val="006611FE"/>
    <w:rsid w:val="006620F3"/>
    <w:rsid w:val="006626F4"/>
    <w:rsid w:val="00665582"/>
    <w:rsid w:val="006662D5"/>
    <w:rsid w:val="00666ABB"/>
    <w:rsid w:val="00666F81"/>
    <w:rsid w:val="00667FC9"/>
    <w:rsid w:val="00670772"/>
    <w:rsid w:val="0067269E"/>
    <w:rsid w:val="00672D65"/>
    <w:rsid w:val="00673252"/>
    <w:rsid w:val="0067652D"/>
    <w:rsid w:val="00677E8A"/>
    <w:rsid w:val="00681034"/>
    <w:rsid w:val="0068349A"/>
    <w:rsid w:val="0068351E"/>
    <w:rsid w:val="00683C0B"/>
    <w:rsid w:val="00684BE3"/>
    <w:rsid w:val="00684DD0"/>
    <w:rsid w:val="006850E6"/>
    <w:rsid w:val="00685528"/>
    <w:rsid w:val="0068580B"/>
    <w:rsid w:val="006910CE"/>
    <w:rsid w:val="00692079"/>
    <w:rsid w:val="006943C4"/>
    <w:rsid w:val="00695156"/>
    <w:rsid w:val="006953C9"/>
    <w:rsid w:val="006A0030"/>
    <w:rsid w:val="006A0AD0"/>
    <w:rsid w:val="006A106B"/>
    <w:rsid w:val="006A1E2A"/>
    <w:rsid w:val="006A2513"/>
    <w:rsid w:val="006A2C9E"/>
    <w:rsid w:val="006A316B"/>
    <w:rsid w:val="006A44FB"/>
    <w:rsid w:val="006A5CD1"/>
    <w:rsid w:val="006A6FEF"/>
    <w:rsid w:val="006A7135"/>
    <w:rsid w:val="006A7D1E"/>
    <w:rsid w:val="006B1A9F"/>
    <w:rsid w:val="006B25BB"/>
    <w:rsid w:val="006B2EF1"/>
    <w:rsid w:val="006B3FFF"/>
    <w:rsid w:val="006B4D48"/>
    <w:rsid w:val="006B4FF7"/>
    <w:rsid w:val="006B544A"/>
    <w:rsid w:val="006B577E"/>
    <w:rsid w:val="006B5A5B"/>
    <w:rsid w:val="006B717C"/>
    <w:rsid w:val="006C0DD6"/>
    <w:rsid w:val="006C1B1B"/>
    <w:rsid w:val="006C2280"/>
    <w:rsid w:val="006C22CC"/>
    <w:rsid w:val="006C55B4"/>
    <w:rsid w:val="006C59D5"/>
    <w:rsid w:val="006C6FFF"/>
    <w:rsid w:val="006C7DB7"/>
    <w:rsid w:val="006D02D4"/>
    <w:rsid w:val="006D0AE5"/>
    <w:rsid w:val="006D27FE"/>
    <w:rsid w:val="006D2BAF"/>
    <w:rsid w:val="006D2CFE"/>
    <w:rsid w:val="006D4490"/>
    <w:rsid w:val="006D4FDC"/>
    <w:rsid w:val="006D697E"/>
    <w:rsid w:val="006E31DC"/>
    <w:rsid w:val="006E3F7C"/>
    <w:rsid w:val="006E611C"/>
    <w:rsid w:val="006E7703"/>
    <w:rsid w:val="006F0566"/>
    <w:rsid w:val="006F089E"/>
    <w:rsid w:val="006F2576"/>
    <w:rsid w:val="006F269F"/>
    <w:rsid w:val="006F2ACD"/>
    <w:rsid w:val="006F3599"/>
    <w:rsid w:val="007002E7"/>
    <w:rsid w:val="00700CCD"/>
    <w:rsid w:val="00703437"/>
    <w:rsid w:val="00703DED"/>
    <w:rsid w:val="007041B9"/>
    <w:rsid w:val="00707B0A"/>
    <w:rsid w:val="00707E60"/>
    <w:rsid w:val="00707F0A"/>
    <w:rsid w:val="00707F5B"/>
    <w:rsid w:val="00710B64"/>
    <w:rsid w:val="00711C27"/>
    <w:rsid w:val="00712F11"/>
    <w:rsid w:val="00713FE3"/>
    <w:rsid w:val="0071536C"/>
    <w:rsid w:val="00716440"/>
    <w:rsid w:val="007167EA"/>
    <w:rsid w:val="0071772A"/>
    <w:rsid w:val="00717E05"/>
    <w:rsid w:val="007204AC"/>
    <w:rsid w:val="00721BE5"/>
    <w:rsid w:val="00722667"/>
    <w:rsid w:val="0072299D"/>
    <w:rsid w:val="00723C1D"/>
    <w:rsid w:val="00724E95"/>
    <w:rsid w:val="00725FE4"/>
    <w:rsid w:val="007260AE"/>
    <w:rsid w:val="00726286"/>
    <w:rsid w:val="00726A7D"/>
    <w:rsid w:val="007315DB"/>
    <w:rsid w:val="007319C5"/>
    <w:rsid w:val="00731EEB"/>
    <w:rsid w:val="00734CA0"/>
    <w:rsid w:val="00735E06"/>
    <w:rsid w:val="007400D4"/>
    <w:rsid w:val="00742CE3"/>
    <w:rsid w:val="00743882"/>
    <w:rsid w:val="007455F1"/>
    <w:rsid w:val="007470CE"/>
    <w:rsid w:val="0075118D"/>
    <w:rsid w:val="007519C2"/>
    <w:rsid w:val="00751DAB"/>
    <w:rsid w:val="007534F8"/>
    <w:rsid w:val="0075413F"/>
    <w:rsid w:val="007542D7"/>
    <w:rsid w:val="00754336"/>
    <w:rsid w:val="00755680"/>
    <w:rsid w:val="00756423"/>
    <w:rsid w:val="00756D94"/>
    <w:rsid w:val="007576C9"/>
    <w:rsid w:val="007608D7"/>
    <w:rsid w:val="00761FEF"/>
    <w:rsid w:val="007626A8"/>
    <w:rsid w:val="00762BC9"/>
    <w:rsid w:val="00762C48"/>
    <w:rsid w:val="00762F1E"/>
    <w:rsid w:val="007646E5"/>
    <w:rsid w:val="00765AD1"/>
    <w:rsid w:val="0076632F"/>
    <w:rsid w:val="007716CB"/>
    <w:rsid w:val="007717B2"/>
    <w:rsid w:val="0077240E"/>
    <w:rsid w:val="00772963"/>
    <w:rsid w:val="00772B56"/>
    <w:rsid w:val="00772D6E"/>
    <w:rsid w:val="007732FC"/>
    <w:rsid w:val="0077346D"/>
    <w:rsid w:val="007737EE"/>
    <w:rsid w:val="0077421B"/>
    <w:rsid w:val="007762FB"/>
    <w:rsid w:val="007769AD"/>
    <w:rsid w:val="00776EF3"/>
    <w:rsid w:val="007817CC"/>
    <w:rsid w:val="00781A9F"/>
    <w:rsid w:val="00781AD2"/>
    <w:rsid w:val="007822CC"/>
    <w:rsid w:val="00782812"/>
    <w:rsid w:val="007840AE"/>
    <w:rsid w:val="00785358"/>
    <w:rsid w:val="00785F8B"/>
    <w:rsid w:val="00786CF4"/>
    <w:rsid w:val="00790FCC"/>
    <w:rsid w:val="00791009"/>
    <w:rsid w:val="007910CE"/>
    <w:rsid w:val="00792288"/>
    <w:rsid w:val="00792BF4"/>
    <w:rsid w:val="00792D92"/>
    <w:rsid w:val="00792F61"/>
    <w:rsid w:val="007938CA"/>
    <w:rsid w:val="00794F99"/>
    <w:rsid w:val="00796D9E"/>
    <w:rsid w:val="007972A8"/>
    <w:rsid w:val="00797F6F"/>
    <w:rsid w:val="007A03D3"/>
    <w:rsid w:val="007A15CB"/>
    <w:rsid w:val="007A1D76"/>
    <w:rsid w:val="007A22A9"/>
    <w:rsid w:val="007A2C8D"/>
    <w:rsid w:val="007A4D25"/>
    <w:rsid w:val="007A6A62"/>
    <w:rsid w:val="007A6D00"/>
    <w:rsid w:val="007A73E8"/>
    <w:rsid w:val="007B0020"/>
    <w:rsid w:val="007B18D5"/>
    <w:rsid w:val="007B2402"/>
    <w:rsid w:val="007B25D2"/>
    <w:rsid w:val="007B38C4"/>
    <w:rsid w:val="007B604B"/>
    <w:rsid w:val="007B69AC"/>
    <w:rsid w:val="007B6F19"/>
    <w:rsid w:val="007C0452"/>
    <w:rsid w:val="007C0E2B"/>
    <w:rsid w:val="007C1E25"/>
    <w:rsid w:val="007C283A"/>
    <w:rsid w:val="007C4353"/>
    <w:rsid w:val="007C49A1"/>
    <w:rsid w:val="007C74E9"/>
    <w:rsid w:val="007C7D2C"/>
    <w:rsid w:val="007D0B53"/>
    <w:rsid w:val="007D12BF"/>
    <w:rsid w:val="007D312C"/>
    <w:rsid w:val="007D361D"/>
    <w:rsid w:val="007D436C"/>
    <w:rsid w:val="007D4DEB"/>
    <w:rsid w:val="007D75EB"/>
    <w:rsid w:val="007E1390"/>
    <w:rsid w:val="007E3E1A"/>
    <w:rsid w:val="007E62B0"/>
    <w:rsid w:val="007E75EE"/>
    <w:rsid w:val="007F00FC"/>
    <w:rsid w:val="007F0E68"/>
    <w:rsid w:val="007F182B"/>
    <w:rsid w:val="007F28B5"/>
    <w:rsid w:val="007F422B"/>
    <w:rsid w:val="007F446A"/>
    <w:rsid w:val="007F4731"/>
    <w:rsid w:val="007F4758"/>
    <w:rsid w:val="007F49CC"/>
    <w:rsid w:val="007F6F30"/>
    <w:rsid w:val="008000DF"/>
    <w:rsid w:val="00800BAC"/>
    <w:rsid w:val="00803A59"/>
    <w:rsid w:val="00804955"/>
    <w:rsid w:val="00804AA2"/>
    <w:rsid w:val="008067DA"/>
    <w:rsid w:val="00810514"/>
    <w:rsid w:val="00810831"/>
    <w:rsid w:val="00811053"/>
    <w:rsid w:val="00811A32"/>
    <w:rsid w:val="00812D78"/>
    <w:rsid w:val="00813C68"/>
    <w:rsid w:val="00814696"/>
    <w:rsid w:val="008155DB"/>
    <w:rsid w:val="00816FD4"/>
    <w:rsid w:val="00817066"/>
    <w:rsid w:val="00817CC1"/>
    <w:rsid w:val="00817EC1"/>
    <w:rsid w:val="00820530"/>
    <w:rsid w:val="00820719"/>
    <w:rsid w:val="00820B70"/>
    <w:rsid w:val="00822D1B"/>
    <w:rsid w:val="0082386B"/>
    <w:rsid w:val="008248E6"/>
    <w:rsid w:val="00824C38"/>
    <w:rsid w:val="008272E2"/>
    <w:rsid w:val="00827C59"/>
    <w:rsid w:val="00830003"/>
    <w:rsid w:val="008300C4"/>
    <w:rsid w:val="008301EB"/>
    <w:rsid w:val="008302A9"/>
    <w:rsid w:val="008302EF"/>
    <w:rsid w:val="008304D0"/>
    <w:rsid w:val="00830F2F"/>
    <w:rsid w:val="008311E7"/>
    <w:rsid w:val="008312AD"/>
    <w:rsid w:val="008314AE"/>
    <w:rsid w:val="008319B2"/>
    <w:rsid w:val="00831A7E"/>
    <w:rsid w:val="00831B4D"/>
    <w:rsid w:val="008323CE"/>
    <w:rsid w:val="00832DA0"/>
    <w:rsid w:val="008335B8"/>
    <w:rsid w:val="0083441D"/>
    <w:rsid w:val="0083521F"/>
    <w:rsid w:val="0083543B"/>
    <w:rsid w:val="00836970"/>
    <w:rsid w:val="0083774C"/>
    <w:rsid w:val="0084129A"/>
    <w:rsid w:val="008418CB"/>
    <w:rsid w:val="008426C3"/>
    <w:rsid w:val="0084323A"/>
    <w:rsid w:val="00843684"/>
    <w:rsid w:val="00844971"/>
    <w:rsid w:val="00846FF4"/>
    <w:rsid w:val="0084763F"/>
    <w:rsid w:val="00847C3B"/>
    <w:rsid w:val="00851691"/>
    <w:rsid w:val="00852F66"/>
    <w:rsid w:val="008543A5"/>
    <w:rsid w:val="00854A27"/>
    <w:rsid w:val="0085504F"/>
    <w:rsid w:val="00855932"/>
    <w:rsid w:val="008567C7"/>
    <w:rsid w:val="00860C52"/>
    <w:rsid w:val="008620E8"/>
    <w:rsid w:val="00863279"/>
    <w:rsid w:val="00863CB9"/>
    <w:rsid w:val="00865C70"/>
    <w:rsid w:val="00866301"/>
    <w:rsid w:val="00867372"/>
    <w:rsid w:val="0086781E"/>
    <w:rsid w:val="00867A96"/>
    <w:rsid w:val="00870251"/>
    <w:rsid w:val="0087385F"/>
    <w:rsid w:val="008740C7"/>
    <w:rsid w:val="00875421"/>
    <w:rsid w:val="00875CEC"/>
    <w:rsid w:val="00876190"/>
    <w:rsid w:val="00876E8B"/>
    <w:rsid w:val="00882A32"/>
    <w:rsid w:val="00882FD3"/>
    <w:rsid w:val="0088377D"/>
    <w:rsid w:val="00885368"/>
    <w:rsid w:val="00885507"/>
    <w:rsid w:val="008863AE"/>
    <w:rsid w:val="00886407"/>
    <w:rsid w:val="0088672F"/>
    <w:rsid w:val="00886C9B"/>
    <w:rsid w:val="00887067"/>
    <w:rsid w:val="008920E0"/>
    <w:rsid w:val="008942F1"/>
    <w:rsid w:val="008960EC"/>
    <w:rsid w:val="00897AE4"/>
    <w:rsid w:val="008A091A"/>
    <w:rsid w:val="008A0BED"/>
    <w:rsid w:val="008A31E8"/>
    <w:rsid w:val="008A37CD"/>
    <w:rsid w:val="008A4EDD"/>
    <w:rsid w:val="008A5162"/>
    <w:rsid w:val="008A581F"/>
    <w:rsid w:val="008A5B27"/>
    <w:rsid w:val="008A681F"/>
    <w:rsid w:val="008B39A0"/>
    <w:rsid w:val="008B4EAC"/>
    <w:rsid w:val="008B65E3"/>
    <w:rsid w:val="008B7D63"/>
    <w:rsid w:val="008C1996"/>
    <w:rsid w:val="008C2B5F"/>
    <w:rsid w:val="008C3155"/>
    <w:rsid w:val="008C32D6"/>
    <w:rsid w:val="008C371E"/>
    <w:rsid w:val="008C3C09"/>
    <w:rsid w:val="008C5060"/>
    <w:rsid w:val="008C5545"/>
    <w:rsid w:val="008C792A"/>
    <w:rsid w:val="008D050D"/>
    <w:rsid w:val="008D0D04"/>
    <w:rsid w:val="008D1A54"/>
    <w:rsid w:val="008D2754"/>
    <w:rsid w:val="008D3AEC"/>
    <w:rsid w:val="008D428B"/>
    <w:rsid w:val="008D5365"/>
    <w:rsid w:val="008D5568"/>
    <w:rsid w:val="008D6500"/>
    <w:rsid w:val="008E09E9"/>
    <w:rsid w:val="008E1155"/>
    <w:rsid w:val="008E1801"/>
    <w:rsid w:val="008E1A2B"/>
    <w:rsid w:val="008E1A7D"/>
    <w:rsid w:val="008E1E82"/>
    <w:rsid w:val="008E1FB5"/>
    <w:rsid w:val="008E2CB1"/>
    <w:rsid w:val="008E2F30"/>
    <w:rsid w:val="008E4F88"/>
    <w:rsid w:val="008E6AD6"/>
    <w:rsid w:val="008E7649"/>
    <w:rsid w:val="008F15B9"/>
    <w:rsid w:val="008F32ED"/>
    <w:rsid w:val="008F33D5"/>
    <w:rsid w:val="008F57C7"/>
    <w:rsid w:val="008F5AD1"/>
    <w:rsid w:val="008F6017"/>
    <w:rsid w:val="008F6103"/>
    <w:rsid w:val="008F6B98"/>
    <w:rsid w:val="008F73F9"/>
    <w:rsid w:val="00900AC9"/>
    <w:rsid w:val="0090263C"/>
    <w:rsid w:val="00905219"/>
    <w:rsid w:val="0090616D"/>
    <w:rsid w:val="00907A6A"/>
    <w:rsid w:val="009141E8"/>
    <w:rsid w:val="009148D6"/>
    <w:rsid w:val="009151EE"/>
    <w:rsid w:val="00915FD2"/>
    <w:rsid w:val="00920431"/>
    <w:rsid w:val="00921167"/>
    <w:rsid w:val="00921C6D"/>
    <w:rsid w:val="00924D89"/>
    <w:rsid w:val="009260F0"/>
    <w:rsid w:val="009274A2"/>
    <w:rsid w:val="009301B9"/>
    <w:rsid w:val="00930BBA"/>
    <w:rsid w:val="00931C9B"/>
    <w:rsid w:val="00935B43"/>
    <w:rsid w:val="009412B7"/>
    <w:rsid w:val="00942313"/>
    <w:rsid w:val="00942658"/>
    <w:rsid w:val="0094409D"/>
    <w:rsid w:val="009448F7"/>
    <w:rsid w:val="0094736F"/>
    <w:rsid w:val="00950459"/>
    <w:rsid w:val="00951241"/>
    <w:rsid w:val="0095272B"/>
    <w:rsid w:val="00952F54"/>
    <w:rsid w:val="00953600"/>
    <w:rsid w:val="00953F70"/>
    <w:rsid w:val="00954A77"/>
    <w:rsid w:val="009551DF"/>
    <w:rsid w:val="009565B5"/>
    <w:rsid w:val="00957161"/>
    <w:rsid w:val="00960410"/>
    <w:rsid w:val="00960471"/>
    <w:rsid w:val="009619CE"/>
    <w:rsid w:val="00962A93"/>
    <w:rsid w:val="0096466B"/>
    <w:rsid w:val="00964792"/>
    <w:rsid w:val="00965963"/>
    <w:rsid w:val="00966F90"/>
    <w:rsid w:val="009704A0"/>
    <w:rsid w:val="00970BC0"/>
    <w:rsid w:val="00970D6C"/>
    <w:rsid w:val="00971311"/>
    <w:rsid w:val="00971BD8"/>
    <w:rsid w:val="00972817"/>
    <w:rsid w:val="00972F8E"/>
    <w:rsid w:val="00974211"/>
    <w:rsid w:val="00974E5A"/>
    <w:rsid w:val="0097502D"/>
    <w:rsid w:val="00975D53"/>
    <w:rsid w:val="00976469"/>
    <w:rsid w:val="00977754"/>
    <w:rsid w:val="009804D3"/>
    <w:rsid w:val="00984A23"/>
    <w:rsid w:val="00985818"/>
    <w:rsid w:val="00985EA0"/>
    <w:rsid w:val="00986905"/>
    <w:rsid w:val="00987EFB"/>
    <w:rsid w:val="0099051E"/>
    <w:rsid w:val="00991BA9"/>
    <w:rsid w:val="00992465"/>
    <w:rsid w:val="00995C60"/>
    <w:rsid w:val="00995D75"/>
    <w:rsid w:val="009974FB"/>
    <w:rsid w:val="009A13FE"/>
    <w:rsid w:val="009A1704"/>
    <w:rsid w:val="009A2438"/>
    <w:rsid w:val="009A473A"/>
    <w:rsid w:val="009A48A3"/>
    <w:rsid w:val="009A51AF"/>
    <w:rsid w:val="009A524E"/>
    <w:rsid w:val="009A5995"/>
    <w:rsid w:val="009A6763"/>
    <w:rsid w:val="009A7E96"/>
    <w:rsid w:val="009B000A"/>
    <w:rsid w:val="009B0688"/>
    <w:rsid w:val="009B1684"/>
    <w:rsid w:val="009B2614"/>
    <w:rsid w:val="009B2DE4"/>
    <w:rsid w:val="009B31BC"/>
    <w:rsid w:val="009B46E8"/>
    <w:rsid w:val="009B59BA"/>
    <w:rsid w:val="009B6DD8"/>
    <w:rsid w:val="009C0252"/>
    <w:rsid w:val="009C09EB"/>
    <w:rsid w:val="009C1D99"/>
    <w:rsid w:val="009C224C"/>
    <w:rsid w:val="009C2A5A"/>
    <w:rsid w:val="009C44DD"/>
    <w:rsid w:val="009C54D9"/>
    <w:rsid w:val="009C5955"/>
    <w:rsid w:val="009C6BA1"/>
    <w:rsid w:val="009C6F70"/>
    <w:rsid w:val="009C7352"/>
    <w:rsid w:val="009C7A24"/>
    <w:rsid w:val="009D08DC"/>
    <w:rsid w:val="009D355A"/>
    <w:rsid w:val="009D4829"/>
    <w:rsid w:val="009D4A2E"/>
    <w:rsid w:val="009D4F50"/>
    <w:rsid w:val="009D5559"/>
    <w:rsid w:val="009D6F7C"/>
    <w:rsid w:val="009D7B1C"/>
    <w:rsid w:val="009E004D"/>
    <w:rsid w:val="009E1AA7"/>
    <w:rsid w:val="009E312D"/>
    <w:rsid w:val="009E3EC3"/>
    <w:rsid w:val="009E3FB5"/>
    <w:rsid w:val="009E5180"/>
    <w:rsid w:val="009E6134"/>
    <w:rsid w:val="009E61C1"/>
    <w:rsid w:val="009E6570"/>
    <w:rsid w:val="009E6F36"/>
    <w:rsid w:val="009E7AB2"/>
    <w:rsid w:val="009F010C"/>
    <w:rsid w:val="009F0598"/>
    <w:rsid w:val="009F0747"/>
    <w:rsid w:val="009F0833"/>
    <w:rsid w:val="009F2A08"/>
    <w:rsid w:val="009F2DD2"/>
    <w:rsid w:val="009F4317"/>
    <w:rsid w:val="009F4F40"/>
    <w:rsid w:val="009F5236"/>
    <w:rsid w:val="009F79CF"/>
    <w:rsid w:val="00A00DCE"/>
    <w:rsid w:val="00A0176C"/>
    <w:rsid w:val="00A031EE"/>
    <w:rsid w:val="00A06BD3"/>
    <w:rsid w:val="00A07069"/>
    <w:rsid w:val="00A10A4D"/>
    <w:rsid w:val="00A10DE1"/>
    <w:rsid w:val="00A10E81"/>
    <w:rsid w:val="00A10EF7"/>
    <w:rsid w:val="00A1259C"/>
    <w:rsid w:val="00A12CA7"/>
    <w:rsid w:val="00A13D4E"/>
    <w:rsid w:val="00A1499F"/>
    <w:rsid w:val="00A20449"/>
    <w:rsid w:val="00A20668"/>
    <w:rsid w:val="00A20D50"/>
    <w:rsid w:val="00A225DA"/>
    <w:rsid w:val="00A233E2"/>
    <w:rsid w:val="00A25238"/>
    <w:rsid w:val="00A261DC"/>
    <w:rsid w:val="00A27324"/>
    <w:rsid w:val="00A27985"/>
    <w:rsid w:val="00A3033E"/>
    <w:rsid w:val="00A30857"/>
    <w:rsid w:val="00A30B8C"/>
    <w:rsid w:val="00A318D7"/>
    <w:rsid w:val="00A32C78"/>
    <w:rsid w:val="00A32F8B"/>
    <w:rsid w:val="00A33257"/>
    <w:rsid w:val="00A33C52"/>
    <w:rsid w:val="00A34F66"/>
    <w:rsid w:val="00A35811"/>
    <w:rsid w:val="00A379DF"/>
    <w:rsid w:val="00A37B15"/>
    <w:rsid w:val="00A413EF"/>
    <w:rsid w:val="00A4227A"/>
    <w:rsid w:val="00A44F31"/>
    <w:rsid w:val="00A45CAE"/>
    <w:rsid w:val="00A467E4"/>
    <w:rsid w:val="00A46960"/>
    <w:rsid w:val="00A47E85"/>
    <w:rsid w:val="00A5054B"/>
    <w:rsid w:val="00A52619"/>
    <w:rsid w:val="00A52925"/>
    <w:rsid w:val="00A54013"/>
    <w:rsid w:val="00A54551"/>
    <w:rsid w:val="00A54A26"/>
    <w:rsid w:val="00A56C82"/>
    <w:rsid w:val="00A579CF"/>
    <w:rsid w:val="00A61CC9"/>
    <w:rsid w:val="00A622F9"/>
    <w:rsid w:val="00A624F8"/>
    <w:rsid w:val="00A62996"/>
    <w:rsid w:val="00A6399A"/>
    <w:rsid w:val="00A651AE"/>
    <w:rsid w:val="00A65D70"/>
    <w:rsid w:val="00A66B9D"/>
    <w:rsid w:val="00A671F0"/>
    <w:rsid w:val="00A70467"/>
    <w:rsid w:val="00A70FCC"/>
    <w:rsid w:val="00A72487"/>
    <w:rsid w:val="00A731CD"/>
    <w:rsid w:val="00A73E56"/>
    <w:rsid w:val="00A74196"/>
    <w:rsid w:val="00A74ECC"/>
    <w:rsid w:val="00A752AD"/>
    <w:rsid w:val="00A75AC2"/>
    <w:rsid w:val="00A75D65"/>
    <w:rsid w:val="00A76EF5"/>
    <w:rsid w:val="00A8010B"/>
    <w:rsid w:val="00A80F72"/>
    <w:rsid w:val="00A844CD"/>
    <w:rsid w:val="00A846EF"/>
    <w:rsid w:val="00A8472E"/>
    <w:rsid w:val="00A84C73"/>
    <w:rsid w:val="00A84EA3"/>
    <w:rsid w:val="00A856E7"/>
    <w:rsid w:val="00A860C6"/>
    <w:rsid w:val="00A86668"/>
    <w:rsid w:val="00A86DB9"/>
    <w:rsid w:val="00A873B4"/>
    <w:rsid w:val="00A87EE6"/>
    <w:rsid w:val="00A91328"/>
    <w:rsid w:val="00A91C1A"/>
    <w:rsid w:val="00A92C83"/>
    <w:rsid w:val="00A9370E"/>
    <w:rsid w:val="00A94174"/>
    <w:rsid w:val="00A9434D"/>
    <w:rsid w:val="00A974F6"/>
    <w:rsid w:val="00A978AC"/>
    <w:rsid w:val="00A97BAF"/>
    <w:rsid w:val="00AA0BCB"/>
    <w:rsid w:val="00AA1058"/>
    <w:rsid w:val="00AA16AE"/>
    <w:rsid w:val="00AA2EB8"/>
    <w:rsid w:val="00AA5ED1"/>
    <w:rsid w:val="00AA6750"/>
    <w:rsid w:val="00AA7868"/>
    <w:rsid w:val="00AB0A83"/>
    <w:rsid w:val="00AB11BB"/>
    <w:rsid w:val="00AB2B76"/>
    <w:rsid w:val="00AB2F8B"/>
    <w:rsid w:val="00AB383E"/>
    <w:rsid w:val="00AB5554"/>
    <w:rsid w:val="00AC172A"/>
    <w:rsid w:val="00AC606F"/>
    <w:rsid w:val="00AC6395"/>
    <w:rsid w:val="00AC7310"/>
    <w:rsid w:val="00AC77A1"/>
    <w:rsid w:val="00AD254A"/>
    <w:rsid w:val="00AD25D1"/>
    <w:rsid w:val="00AD272F"/>
    <w:rsid w:val="00AD4089"/>
    <w:rsid w:val="00AD5EC8"/>
    <w:rsid w:val="00AD606F"/>
    <w:rsid w:val="00AD713E"/>
    <w:rsid w:val="00AD7EB4"/>
    <w:rsid w:val="00AD7F0F"/>
    <w:rsid w:val="00AE012F"/>
    <w:rsid w:val="00AE06B8"/>
    <w:rsid w:val="00AE10C8"/>
    <w:rsid w:val="00AE2DB9"/>
    <w:rsid w:val="00AE2F76"/>
    <w:rsid w:val="00AE3C57"/>
    <w:rsid w:val="00AE47D7"/>
    <w:rsid w:val="00AE59B8"/>
    <w:rsid w:val="00AE72B7"/>
    <w:rsid w:val="00AE73BF"/>
    <w:rsid w:val="00AF0660"/>
    <w:rsid w:val="00AF2C32"/>
    <w:rsid w:val="00AF31B6"/>
    <w:rsid w:val="00AF4A68"/>
    <w:rsid w:val="00AF54F3"/>
    <w:rsid w:val="00AF5CCE"/>
    <w:rsid w:val="00AF6739"/>
    <w:rsid w:val="00AF677C"/>
    <w:rsid w:val="00AF79EF"/>
    <w:rsid w:val="00AF7FFD"/>
    <w:rsid w:val="00B00182"/>
    <w:rsid w:val="00B00219"/>
    <w:rsid w:val="00B02027"/>
    <w:rsid w:val="00B02263"/>
    <w:rsid w:val="00B02F6B"/>
    <w:rsid w:val="00B03356"/>
    <w:rsid w:val="00B04848"/>
    <w:rsid w:val="00B07FC8"/>
    <w:rsid w:val="00B1040F"/>
    <w:rsid w:val="00B10816"/>
    <w:rsid w:val="00B1129C"/>
    <w:rsid w:val="00B1139B"/>
    <w:rsid w:val="00B1354F"/>
    <w:rsid w:val="00B1395E"/>
    <w:rsid w:val="00B14574"/>
    <w:rsid w:val="00B14935"/>
    <w:rsid w:val="00B15B66"/>
    <w:rsid w:val="00B16220"/>
    <w:rsid w:val="00B179C4"/>
    <w:rsid w:val="00B17FDA"/>
    <w:rsid w:val="00B20194"/>
    <w:rsid w:val="00B21BE9"/>
    <w:rsid w:val="00B227EE"/>
    <w:rsid w:val="00B22C50"/>
    <w:rsid w:val="00B2456C"/>
    <w:rsid w:val="00B24647"/>
    <w:rsid w:val="00B248E6"/>
    <w:rsid w:val="00B306A0"/>
    <w:rsid w:val="00B33C7D"/>
    <w:rsid w:val="00B4215B"/>
    <w:rsid w:val="00B424E4"/>
    <w:rsid w:val="00B45282"/>
    <w:rsid w:val="00B4616E"/>
    <w:rsid w:val="00B477CA"/>
    <w:rsid w:val="00B50F5E"/>
    <w:rsid w:val="00B514DA"/>
    <w:rsid w:val="00B516AC"/>
    <w:rsid w:val="00B5273D"/>
    <w:rsid w:val="00B52900"/>
    <w:rsid w:val="00B52B69"/>
    <w:rsid w:val="00B5304D"/>
    <w:rsid w:val="00B54367"/>
    <w:rsid w:val="00B55077"/>
    <w:rsid w:val="00B57196"/>
    <w:rsid w:val="00B57B20"/>
    <w:rsid w:val="00B57F0E"/>
    <w:rsid w:val="00B6020C"/>
    <w:rsid w:val="00B61C5C"/>
    <w:rsid w:val="00B621C0"/>
    <w:rsid w:val="00B62FAC"/>
    <w:rsid w:val="00B63134"/>
    <w:rsid w:val="00B64919"/>
    <w:rsid w:val="00B64BC5"/>
    <w:rsid w:val="00B66197"/>
    <w:rsid w:val="00B670AC"/>
    <w:rsid w:val="00B677B1"/>
    <w:rsid w:val="00B708D1"/>
    <w:rsid w:val="00B70AE8"/>
    <w:rsid w:val="00B72020"/>
    <w:rsid w:val="00B727F1"/>
    <w:rsid w:val="00B7303A"/>
    <w:rsid w:val="00B73173"/>
    <w:rsid w:val="00B7397E"/>
    <w:rsid w:val="00B74449"/>
    <w:rsid w:val="00B75183"/>
    <w:rsid w:val="00B75845"/>
    <w:rsid w:val="00B75C50"/>
    <w:rsid w:val="00B75DF2"/>
    <w:rsid w:val="00B75FA8"/>
    <w:rsid w:val="00B75FD0"/>
    <w:rsid w:val="00B768B2"/>
    <w:rsid w:val="00B77896"/>
    <w:rsid w:val="00B835D9"/>
    <w:rsid w:val="00B838CA"/>
    <w:rsid w:val="00B8486A"/>
    <w:rsid w:val="00B84F19"/>
    <w:rsid w:val="00B904A0"/>
    <w:rsid w:val="00B91316"/>
    <w:rsid w:val="00B91C2B"/>
    <w:rsid w:val="00B91F6E"/>
    <w:rsid w:val="00B923AF"/>
    <w:rsid w:val="00B92CBE"/>
    <w:rsid w:val="00B9332C"/>
    <w:rsid w:val="00B94B72"/>
    <w:rsid w:val="00B96006"/>
    <w:rsid w:val="00B970A1"/>
    <w:rsid w:val="00BA2684"/>
    <w:rsid w:val="00BA39BA"/>
    <w:rsid w:val="00BA3AC9"/>
    <w:rsid w:val="00BA41B3"/>
    <w:rsid w:val="00BA5AF8"/>
    <w:rsid w:val="00BA5CE5"/>
    <w:rsid w:val="00BA6C29"/>
    <w:rsid w:val="00BA7504"/>
    <w:rsid w:val="00BB0759"/>
    <w:rsid w:val="00BB1C67"/>
    <w:rsid w:val="00BB2F3B"/>
    <w:rsid w:val="00BB330F"/>
    <w:rsid w:val="00BB3C73"/>
    <w:rsid w:val="00BB40EB"/>
    <w:rsid w:val="00BB4D83"/>
    <w:rsid w:val="00BB5630"/>
    <w:rsid w:val="00BB67CE"/>
    <w:rsid w:val="00BB7246"/>
    <w:rsid w:val="00BB7811"/>
    <w:rsid w:val="00BC1E05"/>
    <w:rsid w:val="00BC2B1A"/>
    <w:rsid w:val="00BC4273"/>
    <w:rsid w:val="00BC4365"/>
    <w:rsid w:val="00BC576F"/>
    <w:rsid w:val="00BC6323"/>
    <w:rsid w:val="00BC6CF4"/>
    <w:rsid w:val="00BD059D"/>
    <w:rsid w:val="00BD0925"/>
    <w:rsid w:val="00BD12EC"/>
    <w:rsid w:val="00BD3A57"/>
    <w:rsid w:val="00BD3BBD"/>
    <w:rsid w:val="00BD6F13"/>
    <w:rsid w:val="00BD6F87"/>
    <w:rsid w:val="00BE03FC"/>
    <w:rsid w:val="00BE19F0"/>
    <w:rsid w:val="00BE22AC"/>
    <w:rsid w:val="00BE23BA"/>
    <w:rsid w:val="00BE370B"/>
    <w:rsid w:val="00BE3B2E"/>
    <w:rsid w:val="00BE4791"/>
    <w:rsid w:val="00BE4F14"/>
    <w:rsid w:val="00BF0096"/>
    <w:rsid w:val="00BF0BE1"/>
    <w:rsid w:val="00BF212F"/>
    <w:rsid w:val="00BF3074"/>
    <w:rsid w:val="00BF429C"/>
    <w:rsid w:val="00BF4A09"/>
    <w:rsid w:val="00BF4BE7"/>
    <w:rsid w:val="00BF5749"/>
    <w:rsid w:val="00BF5D85"/>
    <w:rsid w:val="00BF6A11"/>
    <w:rsid w:val="00BF6A34"/>
    <w:rsid w:val="00BF7058"/>
    <w:rsid w:val="00BF72AC"/>
    <w:rsid w:val="00C00D5F"/>
    <w:rsid w:val="00C00F9E"/>
    <w:rsid w:val="00C020ED"/>
    <w:rsid w:val="00C02A74"/>
    <w:rsid w:val="00C04ED5"/>
    <w:rsid w:val="00C05CF7"/>
    <w:rsid w:val="00C05D09"/>
    <w:rsid w:val="00C063DC"/>
    <w:rsid w:val="00C0775A"/>
    <w:rsid w:val="00C07EBF"/>
    <w:rsid w:val="00C11053"/>
    <w:rsid w:val="00C1122F"/>
    <w:rsid w:val="00C14C7B"/>
    <w:rsid w:val="00C16A8F"/>
    <w:rsid w:val="00C16DDC"/>
    <w:rsid w:val="00C17A42"/>
    <w:rsid w:val="00C2013B"/>
    <w:rsid w:val="00C21829"/>
    <w:rsid w:val="00C23C13"/>
    <w:rsid w:val="00C2480B"/>
    <w:rsid w:val="00C24E4E"/>
    <w:rsid w:val="00C26D68"/>
    <w:rsid w:val="00C26F23"/>
    <w:rsid w:val="00C27C00"/>
    <w:rsid w:val="00C338A1"/>
    <w:rsid w:val="00C33F0D"/>
    <w:rsid w:val="00C3447F"/>
    <w:rsid w:val="00C36FD6"/>
    <w:rsid w:val="00C37F36"/>
    <w:rsid w:val="00C40257"/>
    <w:rsid w:val="00C408D4"/>
    <w:rsid w:val="00C420F9"/>
    <w:rsid w:val="00C428A4"/>
    <w:rsid w:val="00C439A8"/>
    <w:rsid w:val="00C43ECF"/>
    <w:rsid w:val="00C4582C"/>
    <w:rsid w:val="00C459D1"/>
    <w:rsid w:val="00C46269"/>
    <w:rsid w:val="00C4689B"/>
    <w:rsid w:val="00C50304"/>
    <w:rsid w:val="00C52194"/>
    <w:rsid w:val="00C53DF9"/>
    <w:rsid w:val="00C54250"/>
    <w:rsid w:val="00C54F50"/>
    <w:rsid w:val="00C55B1B"/>
    <w:rsid w:val="00C5603E"/>
    <w:rsid w:val="00C575E1"/>
    <w:rsid w:val="00C60203"/>
    <w:rsid w:val="00C615E9"/>
    <w:rsid w:val="00C61E2C"/>
    <w:rsid w:val="00C62815"/>
    <w:rsid w:val="00C636AC"/>
    <w:rsid w:val="00C63848"/>
    <w:rsid w:val="00C6385B"/>
    <w:rsid w:val="00C63BB2"/>
    <w:rsid w:val="00C649F6"/>
    <w:rsid w:val="00C64F21"/>
    <w:rsid w:val="00C67C4B"/>
    <w:rsid w:val="00C7062A"/>
    <w:rsid w:val="00C70B8C"/>
    <w:rsid w:val="00C717A3"/>
    <w:rsid w:val="00C72D08"/>
    <w:rsid w:val="00C74D32"/>
    <w:rsid w:val="00C76916"/>
    <w:rsid w:val="00C76A41"/>
    <w:rsid w:val="00C809AC"/>
    <w:rsid w:val="00C80E17"/>
    <w:rsid w:val="00C818FB"/>
    <w:rsid w:val="00C83572"/>
    <w:rsid w:val="00C84206"/>
    <w:rsid w:val="00C855A5"/>
    <w:rsid w:val="00C86867"/>
    <w:rsid w:val="00C87220"/>
    <w:rsid w:val="00C87A6A"/>
    <w:rsid w:val="00C90E3D"/>
    <w:rsid w:val="00C9172D"/>
    <w:rsid w:val="00C92031"/>
    <w:rsid w:val="00C93364"/>
    <w:rsid w:val="00C93D17"/>
    <w:rsid w:val="00C93D19"/>
    <w:rsid w:val="00C97468"/>
    <w:rsid w:val="00C975DB"/>
    <w:rsid w:val="00C97D41"/>
    <w:rsid w:val="00CA1847"/>
    <w:rsid w:val="00CA239C"/>
    <w:rsid w:val="00CA23FD"/>
    <w:rsid w:val="00CA332B"/>
    <w:rsid w:val="00CA39DE"/>
    <w:rsid w:val="00CA437E"/>
    <w:rsid w:val="00CA4CA4"/>
    <w:rsid w:val="00CA516A"/>
    <w:rsid w:val="00CB64CB"/>
    <w:rsid w:val="00CB7E71"/>
    <w:rsid w:val="00CC0B40"/>
    <w:rsid w:val="00CC2313"/>
    <w:rsid w:val="00CC3281"/>
    <w:rsid w:val="00CC37C2"/>
    <w:rsid w:val="00CC43A1"/>
    <w:rsid w:val="00CC587B"/>
    <w:rsid w:val="00CD02DC"/>
    <w:rsid w:val="00CD0AE7"/>
    <w:rsid w:val="00CD3CBA"/>
    <w:rsid w:val="00CD58D5"/>
    <w:rsid w:val="00CD5B04"/>
    <w:rsid w:val="00CD7FD3"/>
    <w:rsid w:val="00CE03B1"/>
    <w:rsid w:val="00CE059E"/>
    <w:rsid w:val="00CE0962"/>
    <w:rsid w:val="00CE0D37"/>
    <w:rsid w:val="00CE1BC4"/>
    <w:rsid w:val="00CE29E6"/>
    <w:rsid w:val="00CE369A"/>
    <w:rsid w:val="00CE65C2"/>
    <w:rsid w:val="00CE6BA6"/>
    <w:rsid w:val="00CE771E"/>
    <w:rsid w:val="00CF0884"/>
    <w:rsid w:val="00CF0935"/>
    <w:rsid w:val="00CF2288"/>
    <w:rsid w:val="00CF2C3C"/>
    <w:rsid w:val="00CF32A1"/>
    <w:rsid w:val="00CF4424"/>
    <w:rsid w:val="00CF44BC"/>
    <w:rsid w:val="00CF4727"/>
    <w:rsid w:val="00CF4C5A"/>
    <w:rsid w:val="00CF56A6"/>
    <w:rsid w:val="00CF63B1"/>
    <w:rsid w:val="00CF6CDE"/>
    <w:rsid w:val="00D0110E"/>
    <w:rsid w:val="00D01FC8"/>
    <w:rsid w:val="00D02985"/>
    <w:rsid w:val="00D043A3"/>
    <w:rsid w:val="00D07EC6"/>
    <w:rsid w:val="00D109F1"/>
    <w:rsid w:val="00D11F61"/>
    <w:rsid w:val="00D127E0"/>
    <w:rsid w:val="00D12E69"/>
    <w:rsid w:val="00D131E3"/>
    <w:rsid w:val="00D16270"/>
    <w:rsid w:val="00D169B3"/>
    <w:rsid w:val="00D20B30"/>
    <w:rsid w:val="00D21041"/>
    <w:rsid w:val="00D22F59"/>
    <w:rsid w:val="00D27C35"/>
    <w:rsid w:val="00D3060D"/>
    <w:rsid w:val="00D31AF9"/>
    <w:rsid w:val="00D322CB"/>
    <w:rsid w:val="00D32CD5"/>
    <w:rsid w:val="00D33D04"/>
    <w:rsid w:val="00D34706"/>
    <w:rsid w:val="00D3548F"/>
    <w:rsid w:val="00D36812"/>
    <w:rsid w:val="00D37415"/>
    <w:rsid w:val="00D4082C"/>
    <w:rsid w:val="00D44414"/>
    <w:rsid w:val="00D45442"/>
    <w:rsid w:val="00D470F8"/>
    <w:rsid w:val="00D51231"/>
    <w:rsid w:val="00D5233D"/>
    <w:rsid w:val="00D539FE"/>
    <w:rsid w:val="00D54CD5"/>
    <w:rsid w:val="00D55C5A"/>
    <w:rsid w:val="00D5637C"/>
    <w:rsid w:val="00D5742F"/>
    <w:rsid w:val="00D60403"/>
    <w:rsid w:val="00D609AE"/>
    <w:rsid w:val="00D60BB9"/>
    <w:rsid w:val="00D62BE3"/>
    <w:rsid w:val="00D62BEE"/>
    <w:rsid w:val="00D62FB3"/>
    <w:rsid w:val="00D6449F"/>
    <w:rsid w:val="00D65340"/>
    <w:rsid w:val="00D65C41"/>
    <w:rsid w:val="00D6712F"/>
    <w:rsid w:val="00D67BAE"/>
    <w:rsid w:val="00D70236"/>
    <w:rsid w:val="00D738C5"/>
    <w:rsid w:val="00D7418C"/>
    <w:rsid w:val="00D74602"/>
    <w:rsid w:val="00D75284"/>
    <w:rsid w:val="00D7600D"/>
    <w:rsid w:val="00D77351"/>
    <w:rsid w:val="00D803AE"/>
    <w:rsid w:val="00D806E7"/>
    <w:rsid w:val="00D80C32"/>
    <w:rsid w:val="00D8308D"/>
    <w:rsid w:val="00D830A1"/>
    <w:rsid w:val="00D84343"/>
    <w:rsid w:val="00D846C5"/>
    <w:rsid w:val="00D85012"/>
    <w:rsid w:val="00D8517A"/>
    <w:rsid w:val="00D868A5"/>
    <w:rsid w:val="00D87970"/>
    <w:rsid w:val="00D90F88"/>
    <w:rsid w:val="00D91C4C"/>
    <w:rsid w:val="00D91D77"/>
    <w:rsid w:val="00D93A87"/>
    <w:rsid w:val="00D9409A"/>
    <w:rsid w:val="00D95975"/>
    <w:rsid w:val="00D96F08"/>
    <w:rsid w:val="00D978B0"/>
    <w:rsid w:val="00DA02CE"/>
    <w:rsid w:val="00DA040A"/>
    <w:rsid w:val="00DA05FE"/>
    <w:rsid w:val="00DA0DA0"/>
    <w:rsid w:val="00DA2ED0"/>
    <w:rsid w:val="00DA3749"/>
    <w:rsid w:val="00DA4454"/>
    <w:rsid w:val="00DA5A94"/>
    <w:rsid w:val="00DA7240"/>
    <w:rsid w:val="00DA7856"/>
    <w:rsid w:val="00DB17EF"/>
    <w:rsid w:val="00DB22B5"/>
    <w:rsid w:val="00DB297E"/>
    <w:rsid w:val="00DB3D22"/>
    <w:rsid w:val="00DB414F"/>
    <w:rsid w:val="00DB5217"/>
    <w:rsid w:val="00DB6488"/>
    <w:rsid w:val="00DB7A62"/>
    <w:rsid w:val="00DC2A89"/>
    <w:rsid w:val="00DC2AF9"/>
    <w:rsid w:val="00DC2C93"/>
    <w:rsid w:val="00DC5D37"/>
    <w:rsid w:val="00DC7507"/>
    <w:rsid w:val="00DD4D21"/>
    <w:rsid w:val="00DD537F"/>
    <w:rsid w:val="00DD5D83"/>
    <w:rsid w:val="00DD5F45"/>
    <w:rsid w:val="00DD60CC"/>
    <w:rsid w:val="00DD7309"/>
    <w:rsid w:val="00DD77CF"/>
    <w:rsid w:val="00DE05F1"/>
    <w:rsid w:val="00DE0F93"/>
    <w:rsid w:val="00DE2D9A"/>
    <w:rsid w:val="00DE3565"/>
    <w:rsid w:val="00DE4F09"/>
    <w:rsid w:val="00DE62AA"/>
    <w:rsid w:val="00DF09E2"/>
    <w:rsid w:val="00DF105C"/>
    <w:rsid w:val="00DF2D6A"/>
    <w:rsid w:val="00DF34EE"/>
    <w:rsid w:val="00DF476F"/>
    <w:rsid w:val="00DF5FF0"/>
    <w:rsid w:val="00DF623E"/>
    <w:rsid w:val="00DF65CE"/>
    <w:rsid w:val="00DF73BC"/>
    <w:rsid w:val="00DF7A43"/>
    <w:rsid w:val="00E00957"/>
    <w:rsid w:val="00E03A44"/>
    <w:rsid w:val="00E048CB"/>
    <w:rsid w:val="00E0587F"/>
    <w:rsid w:val="00E0601E"/>
    <w:rsid w:val="00E06360"/>
    <w:rsid w:val="00E06639"/>
    <w:rsid w:val="00E0678C"/>
    <w:rsid w:val="00E07145"/>
    <w:rsid w:val="00E076E1"/>
    <w:rsid w:val="00E10245"/>
    <w:rsid w:val="00E1055A"/>
    <w:rsid w:val="00E10626"/>
    <w:rsid w:val="00E130B4"/>
    <w:rsid w:val="00E1316C"/>
    <w:rsid w:val="00E147B1"/>
    <w:rsid w:val="00E1548A"/>
    <w:rsid w:val="00E155D1"/>
    <w:rsid w:val="00E15B3F"/>
    <w:rsid w:val="00E16DFA"/>
    <w:rsid w:val="00E17676"/>
    <w:rsid w:val="00E218D2"/>
    <w:rsid w:val="00E22D25"/>
    <w:rsid w:val="00E230DE"/>
    <w:rsid w:val="00E236BD"/>
    <w:rsid w:val="00E24033"/>
    <w:rsid w:val="00E24F4C"/>
    <w:rsid w:val="00E25C8B"/>
    <w:rsid w:val="00E26214"/>
    <w:rsid w:val="00E26519"/>
    <w:rsid w:val="00E27D48"/>
    <w:rsid w:val="00E30B7F"/>
    <w:rsid w:val="00E3216C"/>
    <w:rsid w:val="00E32A3B"/>
    <w:rsid w:val="00E338C5"/>
    <w:rsid w:val="00E34310"/>
    <w:rsid w:val="00E34446"/>
    <w:rsid w:val="00E34506"/>
    <w:rsid w:val="00E36373"/>
    <w:rsid w:val="00E365CB"/>
    <w:rsid w:val="00E3660A"/>
    <w:rsid w:val="00E36957"/>
    <w:rsid w:val="00E40F70"/>
    <w:rsid w:val="00E4142F"/>
    <w:rsid w:val="00E41550"/>
    <w:rsid w:val="00E41CF3"/>
    <w:rsid w:val="00E41F70"/>
    <w:rsid w:val="00E429C7"/>
    <w:rsid w:val="00E43E66"/>
    <w:rsid w:val="00E45272"/>
    <w:rsid w:val="00E47545"/>
    <w:rsid w:val="00E477EF"/>
    <w:rsid w:val="00E5338C"/>
    <w:rsid w:val="00E54891"/>
    <w:rsid w:val="00E54AB2"/>
    <w:rsid w:val="00E57DCB"/>
    <w:rsid w:val="00E61351"/>
    <w:rsid w:val="00E63A97"/>
    <w:rsid w:val="00E648E5"/>
    <w:rsid w:val="00E70BAF"/>
    <w:rsid w:val="00E70CAE"/>
    <w:rsid w:val="00E7335D"/>
    <w:rsid w:val="00E74E53"/>
    <w:rsid w:val="00E7533B"/>
    <w:rsid w:val="00E75BFE"/>
    <w:rsid w:val="00E75DE7"/>
    <w:rsid w:val="00E7609B"/>
    <w:rsid w:val="00E76608"/>
    <w:rsid w:val="00E76B49"/>
    <w:rsid w:val="00E81533"/>
    <w:rsid w:val="00E81B24"/>
    <w:rsid w:val="00E8207F"/>
    <w:rsid w:val="00E8256D"/>
    <w:rsid w:val="00E8419D"/>
    <w:rsid w:val="00E84D09"/>
    <w:rsid w:val="00E90AFF"/>
    <w:rsid w:val="00E9110E"/>
    <w:rsid w:val="00E92B27"/>
    <w:rsid w:val="00E93113"/>
    <w:rsid w:val="00E94DC4"/>
    <w:rsid w:val="00EA06BB"/>
    <w:rsid w:val="00EA1113"/>
    <w:rsid w:val="00EA23CF"/>
    <w:rsid w:val="00EA25B3"/>
    <w:rsid w:val="00EA4649"/>
    <w:rsid w:val="00EA5648"/>
    <w:rsid w:val="00EA619C"/>
    <w:rsid w:val="00EB11DD"/>
    <w:rsid w:val="00EB1E72"/>
    <w:rsid w:val="00EB27C7"/>
    <w:rsid w:val="00EB284D"/>
    <w:rsid w:val="00EB36E0"/>
    <w:rsid w:val="00EB3A0D"/>
    <w:rsid w:val="00EB4D60"/>
    <w:rsid w:val="00EB7C2A"/>
    <w:rsid w:val="00EB7F23"/>
    <w:rsid w:val="00EC021C"/>
    <w:rsid w:val="00EC15F1"/>
    <w:rsid w:val="00EC38C1"/>
    <w:rsid w:val="00EC5D0B"/>
    <w:rsid w:val="00EC609E"/>
    <w:rsid w:val="00EC7A72"/>
    <w:rsid w:val="00EC7DFB"/>
    <w:rsid w:val="00ED2C06"/>
    <w:rsid w:val="00ED405C"/>
    <w:rsid w:val="00ED4559"/>
    <w:rsid w:val="00ED5D39"/>
    <w:rsid w:val="00ED5FED"/>
    <w:rsid w:val="00EE22AD"/>
    <w:rsid w:val="00EE4D5E"/>
    <w:rsid w:val="00EE536B"/>
    <w:rsid w:val="00EE5A6E"/>
    <w:rsid w:val="00EE5D60"/>
    <w:rsid w:val="00EE5DAE"/>
    <w:rsid w:val="00EE7302"/>
    <w:rsid w:val="00EF0379"/>
    <w:rsid w:val="00EF03C2"/>
    <w:rsid w:val="00EF0F3F"/>
    <w:rsid w:val="00EF1468"/>
    <w:rsid w:val="00EF2427"/>
    <w:rsid w:val="00EF4193"/>
    <w:rsid w:val="00EF4492"/>
    <w:rsid w:val="00EF4DFF"/>
    <w:rsid w:val="00EF5633"/>
    <w:rsid w:val="00EF6B97"/>
    <w:rsid w:val="00EF6C46"/>
    <w:rsid w:val="00F001FD"/>
    <w:rsid w:val="00F0045D"/>
    <w:rsid w:val="00F01680"/>
    <w:rsid w:val="00F01B82"/>
    <w:rsid w:val="00F038F4"/>
    <w:rsid w:val="00F04DB2"/>
    <w:rsid w:val="00F04E2B"/>
    <w:rsid w:val="00F04EB4"/>
    <w:rsid w:val="00F0779F"/>
    <w:rsid w:val="00F128EF"/>
    <w:rsid w:val="00F14509"/>
    <w:rsid w:val="00F14EB9"/>
    <w:rsid w:val="00F15238"/>
    <w:rsid w:val="00F17A5E"/>
    <w:rsid w:val="00F212E3"/>
    <w:rsid w:val="00F21C32"/>
    <w:rsid w:val="00F221C4"/>
    <w:rsid w:val="00F22AAF"/>
    <w:rsid w:val="00F2415E"/>
    <w:rsid w:val="00F2425B"/>
    <w:rsid w:val="00F246E4"/>
    <w:rsid w:val="00F2534F"/>
    <w:rsid w:val="00F2574B"/>
    <w:rsid w:val="00F26463"/>
    <w:rsid w:val="00F26D4D"/>
    <w:rsid w:val="00F270C9"/>
    <w:rsid w:val="00F27330"/>
    <w:rsid w:val="00F27F8A"/>
    <w:rsid w:val="00F31153"/>
    <w:rsid w:val="00F312F8"/>
    <w:rsid w:val="00F32F84"/>
    <w:rsid w:val="00F36090"/>
    <w:rsid w:val="00F37B45"/>
    <w:rsid w:val="00F40E4E"/>
    <w:rsid w:val="00F416F0"/>
    <w:rsid w:val="00F4210F"/>
    <w:rsid w:val="00F43350"/>
    <w:rsid w:val="00F43C98"/>
    <w:rsid w:val="00F43FED"/>
    <w:rsid w:val="00F45669"/>
    <w:rsid w:val="00F46BCD"/>
    <w:rsid w:val="00F46EE0"/>
    <w:rsid w:val="00F47A3B"/>
    <w:rsid w:val="00F503DA"/>
    <w:rsid w:val="00F52CDE"/>
    <w:rsid w:val="00F56CA6"/>
    <w:rsid w:val="00F56D0F"/>
    <w:rsid w:val="00F57C26"/>
    <w:rsid w:val="00F617D6"/>
    <w:rsid w:val="00F62A63"/>
    <w:rsid w:val="00F63FAB"/>
    <w:rsid w:val="00F64D15"/>
    <w:rsid w:val="00F655E0"/>
    <w:rsid w:val="00F714A1"/>
    <w:rsid w:val="00F718FE"/>
    <w:rsid w:val="00F7264D"/>
    <w:rsid w:val="00F73473"/>
    <w:rsid w:val="00F735FD"/>
    <w:rsid w:val="00F74AAD"/>
    <w:rsid w:val="00F75059"/>
    <w:rsid w:val="00F76E54"/>
    <w:rsid w:val="00F77FA3"/>
    <w:rsid w:val="00F80CC6"/>
    <w:rsid w:val="00F8144B"/>
    <w:rsid w:val="00F84117"/>
    <w:rsid w:val="00F86363"/>
    <w:rsid w:val="00F90159"/>
    <w:rsid w:val="00F90DBC"/>
    <w:rsid w:val="00F9164B"/>
    <w:rsid w:val="00F92A60"/>
    <w:rsid w:val="00F92B58"/>
    <w:rsid w:val="00F93C8F"/>
    <w:rsid w:val="00F94813"/>
    <w:rsid w:val="00F957B4"/>
    <w:rsid w:val="00F960C2"/>
    <w:rsid w:val="00F974A1"/>
    <w:rsid w:val="00FA053D"/>
    <w:rsid w:val="00FA11E8"/>
    <w:rsid w:val="00FA182D"/>
    <w:rsid w:val="00FA1E64"/>
    <w:rsid w:val="00FA2EB8"/>
    <w:rsid w:val="00FA4C1B"/>
    <w:rsid w:val="00FA565E"/>
    <w:rsid w:val="00FA600E"/>
    <w:rsid w:val="00FA61F0"/>
    <w:rsid w:val="00FB09FF"/>
    <w:rsid w:val="00FB1346"/>
    <w:rsid w:val="00FB1AD2"/>
    <w:rsid w:val="00FB2EA7"/>
    <w:rsid w:val="00FB3BC7"/>
    <w:rsid w:val="00FB3EBE"/>
    <w:rsid w:val="00FB4395"/>
    <w:rsid w:val="00FB6BD4"/>
    <w:rsid w:val="00FC18C8"/>
    <w:rsid w:val="00FC1CCD"/>
    <w:rsid w:val="00FC20D6"/>
    <w:rsid w:val="00FC35EC"/>
    <w:rsid w:val="00FC4E0E"/>
    <w:rsid w:val="00FC53A7"/>
    <w:rsid w:val="00FC5419"/>
    <w:rsid w:val="00FC5888"/>
    <w:rsid w:val="00FD0603"/>
    <w:rsid w:val="00FD07F2"/>
    <w:rsid w:val="00FD0B73"/>
    <w:rsid w:val="00FD2992"/>
    <w:rsid w:val="00FD3008"/>
    <w:rsid w:val="00FD3EF1"/>
    <w:rsid w:val="00FD52EC"/>
    <w:rsid w:val="00FE0CB0"/>
    <w:rsid w:val="00FE1111"/>
    <w:rsid w:val="00FE61A2"/>
    <w:rsid w:val="00FF0FE1"/>
    <w:rsid w:val="00FF34C8"/>
    <w:rsid w:val="00FF37F2"/>
    <w:rsid w:val="00FF6D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oNotEmbedSmartTags/>
  <w:decimalSymbol w:val=","/>
  <w:listSeparator w:val=";"/>
  <w15:chartTrackingRefBased/>
  <w15:docId w15:val="{12FF9156-279E-41A0-9F1E-7CA9B7468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Title" w:locked="1" w:qFormat="1"/>
    <w:lsdException w:name="Subtitle" w:locked="1" w:qFormat="1"/>
    <w:lsdException w:name="Strong" w:locked="1" w:qFormat="1"/>
    <w:lsdException w:name="Emphasis" w:locked="1" w:qFormat="1"/>
    <w:lsdException w:name="Normal (Web)" w:uiPriority="99"/>
    <w:lsdException w:name="Normal Table"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02A74"/>
    <w:pPr>
      <w:widowControl w:val="0"/>
    </w:pPr>
    <w:rPr>
      <w:lang w:eastAsia="ru-RU"/>
    </w:rPr>
  </w:style>
  <w:style w:type="paragraph" w:styleId="1">
    <w:name w:val="heading 1"/>
    <w:basedOn w:val="a1"/>
    <w:next w:val="a1"/>
    <w:qFormat/>
    <w:rsid w:val="00C02A74"/>
    <w:pPr>
      <w:keepNext/>
      <w:jc w:val="center"/>
      <w:outlineLvl w:val="0"/>
    </w:pPr>
    <w:rPr>
      <w:b/>
      <w:sz w:val="24"/>
    </w:rPr>
  </w:style>
  <w:style w:type="paragraph" w:styleId="2">
    <w:name w:val="heading 2"/>
    <w:basedOn w:val="a1"/>
    <w:next w:val="a1"/>
    <w:link w:val="20"/>
    <w:qFormat/>
    <w:rsid w:val="00C02A74"/>
    <w:pPr>
      <w:keepNext/>
      <w:jc w:val="right"/>
      <w:outlineLvl w:val="1"/>
    </w:pPr>
    <w:rPr>
      <w:sz w:val="24"/>
    </w:rPr>
  </w:style>
  <w:style w:type="paragraph" w:styleId="3">
    <w:name w:val="heading 3"/>
    <w:basedOn w:val="a1"/>
    <w:next w:val="a1"/>
    <w:qFormat/>
    <w:rsid w:val="00C02A74"/>
    <w:pPr>
      <w:keepNext/>
      <w:widowControl/>
      <w:ind w:left="917" w:hanging="917"/>
      <w:outlineLvl w:val="2"/>
    </w:pPr>
    <w:rPr>
      <w:sz w:val="24"/>
    </w:rPr>
  </w:style>
  <w:style w:type="paragraph" w:styleId="4">
    <w:name w:val="heading 4"/>
    <w:basedOn w:val="a1"/>
    <w:next w:val="a1"/>
    <w:qFormat/>
    <w:rsid w:val="00C02A74"/>
    <w:pPr>
      <w:keepNext/>
      <w:widowControl/>
      <w:ind w:left="917" w:hanging="917"/>
      <w:jc w:val="right"/>
      <w:outlineLvl w:val="3"/>
    </w:pPr>
    <w:rPr>
      <w:sz w:val="24"/>
    </w:rPr>
  </w:style>
  <w:style w:type="paragraph" w:styleId="5">
    <w:name w:val="heading 5"/>
    <w:basedOn w:val="a1"/>
    <w:next w:val="a1"/>
    <w:link w:val="50"/>
    <w:qFormat/>
    <w:rsid w:val="00C02A74"/>
    <w:pPr>
      <w:keepNext/>
      <w:tabs>
        <w:tab w:val="left" w:pos="851"/>
      </w:tabs>
      <w:ind w:firstLine="71"/>
      <w:jc w:val="both"/>
      <w:outlineLvl w:val="4"/>
    </w:pPr>
    <w:rPr>
      <w:sz w:val="24"/>
    </w:rPr>
  </w:style>
  <w:style w:type="paragraph" w:styleId="6">
    <w:name w:val="heading 6"/>
    <w:basedOn w:val="a1"/>
    <w:next w:val="a1"/>
    <w:qFormat/>
    <w:rsid w:val="00C02A74"/>
    <w:pPr>
      <w:keepNext/>
      <w:widowControl/>
      <w:ind w:left="917" w:hanging="175"/>
      <w:jc w:val="right"/>
      <w:outlineLvl w:val="5"/>
    </w:pPr>
    <w:rPr>
      <w:sz w:val="24"/>
    </w:rPr>
  </w:style>
  <w:style w:type="paragraph" w:styleId="7">
    <w:name w:val="heading 7"/>
    <w:basedOn w:val="a1"/>
    <w:next w:val="a1"/>
    <w:qFormat/>
    <w:rsid w:val="00C02A74"/>
    <w:pPr>
      <w:keepNext/>
      <w:spacing w:line="288" w:lineRule="auto"/>
      <w:ind w:left="917" w:right="459" w:hanging="917"/>
      <w:jc w:val="right"/>
      <w:outlineLvl w:val="6"/>
    </w:pPr>
    <w:rPr>
      <w:sz w:val="24"/>
      <w:lang w:val="en-US"/>
    </w:rPr>
  </w:style>
  <w:style w:type="paragraph" w:styleId="8">
    <w:name w:val="heading 8"/>
    <w:basedOn w:val="a1"/>
    <w:next w:val="a1"/>
    <w:qFormat/>
    <w:rsid w:val="00C02A74"/>
    <w:pPr>
      <w:keepNext/>
      <w:spacing w:line="264" w:lineRule="auto"/>
      <w:ind w:firstLine="709"/>
      <w:jc w:val="right"/>
      <w:outlineLvl w:val="7"/>
    </w:pPr>
    <w:rPr>
      <w:sz w:val="28"/>
    </w:rPr>
  </w:style>
  <w:style w:type="paragraph" w:styleId="9">
    <w:name w:val="heading 9"/>
    <w:basedOn w:val="a1"/>
    <w:next w:val="a1"/>
    <w:qFormat/>
    <w:rsid w:val="00C02A74"/>
    <w:pPr>
      <w:keepNext/>
      <w:widowControl/>
      <w:outlineLvl w:val="8"/>
    </w:pPr>
    <w:rPr>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rsid w:val="00C02A74"/>
    <w:pPr>
      <w:ind w:firstLine="720"/>
      <w:jc w:val="both"/>
    </w:pPr>
    <w:rPr>
      <w:sz w:val="28"/>
    </w:rPr>
  </w:style>
  <w:style w:type="paragraph" w:styleId="21">
    <w:name w:val="Body Text Indent 2"/>
    <w:basedOn w:val="a1"/>
    <w:rsid w:val="00C02A74"/>
    <w:pPr>
      <w:ind w:firstLine="709"/>
      <w:jc w:val="both"/>
    </w:pPr>
    <w:rPr>
      <w:sz w:val="28"/>
    </w:rPr>
  </w:style>
  <w:style w:type="paragraph" w:styleId="a6">
    <w:name w:val="caption"/>
    <w:basedOn w:val="a1"/>
    <w:next w:val="a1"/>
    <w:qFormat/>
    <w:rsid w:val="00C02A74"/>
    <w:rPr>
      <w:sz w:val="24"/>
    </w:rPr>
  </w:style>
  <w:style w:type="paragraph" w:styleId="a7">
    <w:name w:val="Body Text"/>
    <w:basedOn w:val="a1"/>
    <w:rsid w:val="00C02A74"/>
    <w:pPr>
      <w:jc w:val="both"/>
    </w:pPr>
    <w:rPr>
      <w:sz w:val="28"/>
    </w:rPr>
  </w:style>
  <w:style w:type="paragraph" w:styleId="30">
    <w:name w:val="Body Text Indent 3"/>
    <w:basedOn w:val="a1"/>
    <w:rsid w:val="00C02A74"/>
    <w:pPr>
      <w:ind w:firstLine="720"/>
    </w:pPr>
    <w:rPr>
      <w:sz w:val="28"/>
    </w:rPr>
  </w:style>
  <w:style w:type="paragraph" w:styleId="22">
    <w:name w:val="Body Text 2"/>
    <w:basedOn w:val="a1"/>
    <w:rsid w:val="00C02A74"/>
    <w:pPr>
      <w:widowControl/>
      <w:ind w:right="34"/>
      <w:jc w:val="both"/>
    </w:pPr>
    <w:rPr>
      <w:color w:val="000000"/>
      <w:sz w:val="22"/>
    </w:rPr>
  </w:style>
  <w:style w:type="paragraph" w:customStyle="1" w:styleId="210">
    <w:name w:val="Основной текст 21"/>
    <w:basedOn w:val="a1"/>
    <w:rsid w:val="00C02A74"/>
    <w:pPr>
      <w:widowControl/>
      <w:ind w:firstLine="709"/>
      <w:jc w:val="both"/>
    </w:pPr>
    <w:rPr>
      <w:sz w:val="26"/>
    </w:rPr>
  </w:style>
  <w:style w:type="character" w:styleId="a8">
    <w:name w:val="footnote reference"/>
    <w:semiHidden/>
    <w:rsid w:val="00C02A74"/>
    <w:rPr>
      <w:vertAlign w:val="superscript"/>
    </w:rPr>
  </w:style>
  <w:style w:type="paragraph" w:styleId="a9">
    <w:name w:val="footnote text"/>
    <w:basedOn w:val="a1"/>
    <w:link w:val="aa"/>
    <w:semiHidden/>
    <w:rsid w:val="00C02A74"/>
    <w:pPr>
      <w:widowControl/>
    </w:pPr>
  </w:style>
  <w:style w:type="paragraph" w:styleId="ab">
    <w:name w:val="Balloon Text"/>
    <w:basedOn w:val="a1"/>
    <w:semiHidden/>
    <w:rsid w:val="00D846C5"/>
    <w:rPr>
      <w:rFonts w:ascii="Tahoma" w:hAnsi="Tahoma" w:cs="Tahoma"/>
      <w:sz w:val="16"/>
      <w:szCs w:val="16"/>
    </w:rPr>
  </w:style>
  <w:style w:type="table" w:styleId="ac">
    <w:name w:val="Table Grid"/>
    <w:basedOn w:val="a3"/>
    <w:rsid w:val="00FA1E64"/>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A30B8C"/>
    <w:rPr>
      <w:sz w:val="16"/>
    </w:rPr>
  </w:style>
  <w:style w:type="paragraph" w:styleId="ae">
    <w:name w:val="annotation text"/>
    <w:basedOn w:val="a1"/>
    <w:semiHidden/>
    <w:rsid w:val="00A30B8C"/>
  </w:style>
  <w:style w:type="paragraph" w:styleId="af">
    <w:name w:val="annotation subject"/>
    <w:basedOn w:val="ae"/>
    <w:next w:val="ae"/>
    <w:semiHidden/>
    <w:rsid w:val="00A30B8C"/>
    <w:rPr>
      <w:b/>
      <w:bCs/>
    </w:rPr>
  </w:style>
  <w:style w:type="paragraph" w:styleId="af0">
    <w:name w:val="Normal (Web)"/>
    <w:basedOn w:val="a1"/>
    <w:uiPriority w:val="99"/>
    <w:rsid w:val="00A6399A"/>
    <w:pPr>
      <w:widowControl/>
      <w:spacing w:before="100" w:beforeAutospacing="1" w:after="100" w:afterAutospacing="1"/>
    </w:pPr>
    <w:rPr>
      <w:sz w:val="24"/>
      <w:szCs w:val="24"/>
      <w:lang w:val="ru-RU"/>
    </w:rPr>
  </w:style>
  <w:style w:type="character" w:styleId="af1">
    <w:name w:val="Strong"/>
    <w:qFormat/>
    <w:rsid w:val="00A6399A"/>
    <w:rPr>
      <w:b/>
    </w:rPr>
  </w:style>
  <w:style w:type="character" w:styleId="af2">
    <w:name w:val="Emphasis"/>
    <w:qFormat/>
    <w:rsid w:val="00A6399A"/>
    <w:rPr>
      <w:i/>
    </w:rPr>
  </w:style>
  <w:style w:type="paragraph" w:styleId="af3">
    <w:name w:val="Title"/>
    <w:basedOn w:val="a1"/>
    <w:qFormat/>
    <w:rsid w:val="006B544A"/>
    <w:pPr>
      <w:widowControl/>
      <w:jc w:val="center"/>
    </w:pPr>
    <w:rPr>
      <w:b/>
      <w:sz w:val="28"/>
      <w:lang w:val="ru-RU"/>
    </w:rPr>
  </w:style>
  <w:style w:type="paragraph" w:customStyle="1" w:styleId="111">
    <w:name w:val="Знак Знак Знак Знак Знак Знак1 Знак Знак Знак1 Знак Знак Знак1 Знак Знак Знак Знак Знак Знак Знак Знак Знак Знак Знак Знак Знак"/>
    <w:basedOn w:val="a1"/>
    <w:rsid w:val="004B20BD"/>
    <w:pPr>
      <w:widowControl/>
    </w:pPr>
    <w:rPr>
      <w:rFonts w:ascii="Verdana" w:hAnsi="Verdana" w:cs="Verdana"/>
      <w:lang w:val="en-US" w:eastAsia="en-US"/>
    </w:rPr>
  </w:style>
  <w:style w:type="paragraph" w:customStyle="1" w:styleId="11">
    <w:name w:val="Знак Знак Знак Знак Знак Знак1 Знак Знак Знак1 Знак Знак Знак"/>
    <w:basedOn w:val="a1"/>
    <w:rsid w:val="002342D4"/>
    <w:pPr>
      <w:widowControl/>
    </w:pPr>
    <w:rPr>
      <w:rFonts w:ascii="Verdana" w:hAnsi="Verdana" w:cs="Verdana"/>
      <w:lang w:val="en-US" w:eastAsia="en-US"/>
    </w:rPr>
  </w:style>
  <w:style w:type="paragraph" w:customStyle="1" w:styleId="1110">
    <w:name w:val="Знак Знак Знак Знак Знак Знак1 Знак Знак Знак1 Знак Знак Знак1 Знак Знак Знак Знак"/>
    <w:basedOn w:val="a1"/>
    <w:rsid w:val="00AD713E"/>
    <w:pPr>
      <w:widowControl/>
    </w:pPr>
    <w:rPr>
      <w:rFonts w:ascii="Verdana" w:hAnsi="Verdana" w:cs="Verdana"/>
      <w:lang w:val="en-US" w:eastAsia="en-US"/>
    </w:rPr>
  </w:style>
  <w:style w:type="paragraph" w:customStyle="1" w:styleId="af4">
    <w:name w:val="Знак Знак Знак Знак Знак Знак Знак Знак Знак"/>
    <w:basedOn w:val="a1"/>
    <w:rsid w:val="00EC38C1"/>
    <w:pPr>
      <w:widowControl/>
    </w:pPr>
    <w:rPr>
      <w:rFonts w:ascii="Verdana" w:hAnsi="Verdana" w:cs="Verdana"/>
      <w:lang w:val="en-US" w:eastAsia="en-US"/>
    </w:rPr>
  </w:style>
  <w:style w:type="paragraph" w:customStyle="1" w:styleId="af5">
    <w:name w:val="Знак Знак Знак Знак Знак Знак Знак Знак Знак Знак Знак Знак"/>
    <w:basedOn w:val="a1"/>
    <w:rsid w:val="00332FF2"/>
    <w:pPr>
      <w:widowControl/>
    </w:pPr>
    <w:rPr>
      <w:rFonts w:ascii="Verdana" w:hAnsi="Verdana" w:cs="Verdana"/>
      <w:lang w:val="en-US" w:eastAsia="en-US"/>
    </w:rPr>
  </w:style>
  <w:style w:type="paragraph" w:customStyle="1" w:styleId="110">
    <w:name w:val="Знак Знак Знак Знак Знак Знак1 Знак Знак Знак1 Знак"/>
    <w:basedOn w:val="a1"/>
    <w:rsid w:val="00D44414"/>
    <w:pPr>
      <w:widowControl/>
    </w:pPr>
    <w:rPr>
      <w:rFonts w:ascii="Verdana" w:hAnsi="Verdana" w:cs="Verdana"/>
      <w:lang w:val="en-US" w:eastAsia="en-US"/>
    </w:rPr>
  </w:style>
  <w:style w:type="paragraph" w:customStyle="1" w:styleId="af6">
    <w:name w:val="Знак"/>
    <w:basedOn w:val="a1"/>
    <w:rsid w:val="00F26D4D"/>
    <w:pPr>
      <w:widowControl/>
    </w:pPr>
    <w:rPr>
      <w:rFonts w:ascii="Verdana" w:hAnsi="Verdana" w:cs="Verdana"/>
      <w:lang w:val="en-US" w:eastAsia="en-US"/>
    </w:rPr>
  </w:style>
  <w:style w:type="character" w:customStyle="1" w:styleId="aa">
    <w:name w:val="Текст виноски Знак"/>
    <w:link w:val="a9"/>
    <w:semiHidden/>
    <w:rsid w:val="007D312C"/>
    <w:rPr>
      <w:lang w:eastAsia="ru-RU"/>
    </w:rPr>
  </w:style>
  <w:style w:type="paragraph" w:customStyle="1" w:styleId="10">
    <w:name w:val="Звичайний1"/>
    <w:basedOn w:val="a1"/>
    <w:rsid w:val="007D312C"/>
    <w:pPr>
      <w:widowControl/>
    </w:pPr>
    <w:rPr>
      <w:sz w:val="18"/>
    </w:rPr>
  </w:style>
  <w:style w:type="paragraph" w:customStyle="1" w:styleId="af7">
    <w:basedOn w:val="a1"/>
    <w:rsid w:val="007576C9"/>
    <w:pPr>
      <w:widowControl/>
    </w:pPr>
    <w:rPr>
      <w:rFonts w:ascii="Verdana" w:hAnsi="Verdana" w:cs="Verdana"/>
      <w:lang w:val="en-US" w:eastAsia="en-US"/>
    </w:rPr>
  </w:style>
  <w:style w:type="paragraph" w:customStyle="1" w:styleId="12">
    <w:name w:val="Знак Знак12 Знак Знак Знак Знак Знак Знак Знак Знак Знак Знак Знак Знак Знак Знак Знак Знак Знак Знак Знак Знак Знак Знак Знак Знак"/>
    <w:basedOn w:val="a1"/>
    <w:rsid w:val="00A56C82"/>
    <w:pPr>
      <w:widowControl/>
    </w:pPr>
    <w:rPr>
      <w:rFonts w:ascii="Verdana" w:hAnsi="Verdana" w:cs="Verdana"/>
      <w:lang w:val="en-US" w:eastAsia="en-US"/>
    </w:rPr>
  </w:style>
  <w:style w:type="paragraph" w:customStyle="1" w:styleId="12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E27D48"/>
    <w:pPr>
      <w:widowControl/>
    </w:pPr>
    <w:rPr>
      <w:rFonts w:ascii="Verdana" w:hAnsi="Verdana" w:cs="Verdana"/>
      <w:lang w:val="en-US" w:eastAsia="en-US"/>
    </w:rPr>
  </w:style>
  <w:style w:type="paragraph" w:customStyle="1" w:styleId="121">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723C1D"/>
    <w:pPr>
      <w:widowControl/>
    </w:pPr>
    <w:rPr>
      <w:rFonts w:ascii="Verdana" w:hAnsi="Verdana" w:cs="Verdana"/>
      <w:lang w:val="en-US" w:eastAsia="en-US"/>
    </w:rPr>
  </w:style>
  <w:style w:type="paragraph" w:customStyle="1" w:styleId="112">
    <w:name w:val="Знак Знак1 Знак Знак Знак Знак1 Знак Знак Знак Знак Знак Знак Знак Знак"/>
    <w:basedOn w:val="a1"/>
    <w:rsid w:val="00E24033"/>
    <w:pPr>
      <w:widowControl/>
    </w:pPr>
    <w:rPr>
      <w:rFonts w:ascii="Verdana" w:hAnsi="Verdana" w:cs="Verdana"/>
      <w:lang w:val="en-US" w:eastAsia="en-US"/>
    </w:rPr>
  </w:style>
  <w:style w:type="paragraph" w:styleId="af8">
    <w:name w:val="Subtitle"/>
    <w:basedOn w:val="a1"/>
    <w:link w:val="af9"/>
    <w:qFormat/>
    <w:locked/>
    <w:rsid w:val="00E24033"/>
    <w:pPr>
      <w:widowControl/>
      <w:jc w:val="center"/>
    </w:pPr>
    <w:rPr>
      <w:sz w:val="28"/>
    </w:rPr>
  </w:style>
  <w:style w:type="character" w:customStyle="1" w:styleId="af9">
    <w:name w:val="Підзаголовок Знак"/>
    <w:link w:val="af8"/>
    <w:rsid w:val="00E24033"/>
    <w:rPr>
      <w:sz w:val="28"/>
      <w:lang w:eastAsia="ru-RU"/>
    </w:rPr>
  </w:style>
  <w:style w:type="character" w:customStyle="1" w:styleId="50">
    <w:name w:val="Заголовок 5 Знак"/>
    <w:link w:val="5"/>
    <w:locked/>
    <w:rsid w:val="000C5607"/>
    <w:rPr>
      <w:sz w:val="24"/>
      <w:lang w:val="uk-UA" w:eastAsia="ru-RU" w:bidi="ar-SA"/>
    </w:rPr>
  </w:style>
  <w:style w:type="paragraph" w:customStyle="1" w:styleId="13">
    <w:name w:val="Стиль1"/>
    <w:basedOn w:val="af3"/>
    <w:rsid w:val="000C5607"/>
    <w:pPr>
      <w:jc w:val="left"/>
    </w:pPr>
    <w:rPr>
      <w:rFonts w:eastAsia="Calibri"/>
      <w:lang w:val="uk-UA"/>
    </w:rPr>
  </w:style>
  <w:style w:type="paragraph" w:customStyle="1" w:styleId="14">
    <w:name w:val="Знак Знак1"/>
    <w:basedOn w:val="a1"/>
    <w:rsid w:val="000C5607"/>
    <w:pPr>
      <w:widowControl/>
    </w:pPr>
    <w:rPr>
      <w:rFonts w:ascii="Verdana" w:hAnsi="Verdana" w:cs="Verdana"/>
      <w:lang w:val="en-US" w:eastAsia="en-US"/>
    </w:rPr>
  </w:style>
  <w:style w:type="paragraph" w:customStyle="1" w:styleId="211">
    <w:name w:val="Знак Знак2 Знак Знак Знак Знак1"/>
    <w:basedOn w:val="a1"/>
    <w:rsid w:val="007B69AC"/>
    <w:pPr>
      <w:widowControl/>
    </w:pPr>
    <w:rPr>
      <w:rFonts w:ascii="Verdana" w:hAnsi="Verdana" w:cs="Verdana"/>
      <w:lang w:val="en-US" w:eastAsia="en-US"/>
    </w:rPr>
  </w:style>
  <w:style w:type="paragraph" w:customStyle="1" w:styleId="60">
    <w:name w:val="Знак Знак6 Знак Знак Знак Знак Знак Знак Знак Знак Знак Знак Знак Знак Знак Знак Знак Знак Знак Знак"/>
    <w:basedOn w:val="a1"/>
    <w:rsid w:val="00431226"/>
    <w:pPr>
      <w:widowControl/>
    </w:pPr>
    <w:rPr>
      <w:rFonts w:ascii="Verdana" w:hAnsi="Verdana" w:cs="Verdana"/>
      <w:lang w:val="en-US" w:eastAsia="en-US"/>
    </w:rPr>
  </w:style>
  <w:style w:type="paragraph" w:styleId="a">
    <w:name w:val="List Number"/>
    <w:basedOn w:val="a1"/>
    <w:rsid w:val="00BA39BA"/>
    <w:pPr>
      <w:numPr>
        <w:numId w:val="7"/>
      </w:numPr>
    </w:pPr>
    <w:rPr>
      <w:rFonts w:ascii="Arial Narrow" w:hAnsi="Arial Narrow"/>
      <w:sz w:val="32"/>
      <w:lang w:val="ru-RU"/>
    </w:rPr>
  </w:style>
  <w:style w:type="paragraph" w:styleId="a0">
    <w:name w:val="List Bullet"/>
    <w:basedOn w:val="a1"/>
    <w:autoRedefine/>
    <w:rsid w:val="00BA39BA"/>
    <w:pPr>
      <w:numPr>
        <w:numId w:val="8"/>
      </w:numPr>
    </w:pPr>
    <w:rPr>
      <w:rFonts w:ascii="Arial Narrow" w:hAnsi="Arial Narrow"/>
      <w:sz w:val="32"/>
      <w:lang w:val="ru-RU"/>
    </w:rPr>
  </w:style>
  <w:style w:type="paragraph" w:customStyle="1" w:styleId="23">
    <w:name w:val="заголовок 2"/>
    <w:basedOn w:val="a1"/>
    <w:next w:val="a1"/>
    <w:rsid w:val="00C27C00"/>
    <w:pPr>
      <w:keepNext/>
      <w:widowControl/>
      <w:jc w:val="center"/>
    </w:pPr>
    <w:rPr>
      <w:b/>
      <w:color w:val="000000"/>
      <w:sz w:val="28"/>
    </w:rPr>
  </w:style>
  <w:style w:type="character" w:customStyle="1" w:styleId="20">
    <w:name w:val="Заголовок 2 Знак"/>
    <w:link w:val="2"/>
    <w:rsid w:val="00B96006"/>
    <w:rPr>
      <w:sz w:val="24"/>
      <w:lang w:eastAsia="ru-RU"/>
    </w:rPr>
  </w:style>
  <w:style w:type="paragraph" w:customStyle="1" w:styleId="31">
    <w:name w:val="заголовок 3"/>
    <w:basedOn w:val="a1"/>
    <w:next w:val="a1"/>
    <w:rsid w:val="00B96006"/>
    <w:pPr>
      <w:keepNext/>
      <w:widowControl/>
      <w:jc w:val="center"/>
    </w:pPr>
    <w:rPr>
      <w:b/>
      <w:sz w:val="28"/>
    </w:rPr>
  </w:style>
  <w:style w:type="paragraph" w:customStyle="1" w:styleId="afa">
    <w:name w:val="Обыч"/>
    <w:link w:val="afb"/>
    <w:rsid w:val="00B96006"/>
    <w:pPr>
      <w:widowControl w:val="0"/>
    </w:pPr>
    <w:rPr>
      <w:lang w:val="ru-RU" w:eastAsia="ru-RU"/>
    </w:rPr>
  </w:style>
  <w:style w:type="character" w:customStyle="1" w:styleId="afb">
    <w:name w:val="Обыч Знак"/>
    <w:link w:val="afa"/>
    <w:rsid w:val="00B96006"/>
    <w:rPr>
      <w:lang w:val="ru-RU" w:eastAsia="ru-RU"/>
    </w:rPr>
  </w:style>
  <w:style w:type="paragraph" w:styleId="afc">
    <w:name w:val="header"/>
    <w:basedOn w:val="a1"/>
    <w:link w:val="afd"/>
    <w:rsid w:val="003977C2"/>
    <w:pPr>
      <w:tabs>
        <w:tab w:val="center" w:pos="4677"/>
        <w:tab w:val="right" w:pos="9355"/>
      </w:tabs>
    </w:pPr>
  </w:style>
  <w:style w:type="character" w:customStyle="1" w:styleId="afd">
    <w:name w:val="Верхній колонтитул Знак"/>
    <w:basedOn w:val="a2"/>
    <w:link w:val="afc"/>
    <w:rsid w:val="003977C2"/>
    <w:rPr>
      <w:lang w:eastAsia="ru-RU"/>
    </w:rPr>
  </w:style>
  <w:style w:type="paragraph" w:styleId="afe">
    <w:name w:val="footer"/>
    <w:basedOn w:val="a1"/>
    <w:link w:val="aff"/>
    <w:rsid w:val="003977C2"/>
    <w:pPr>
      <w:tabs>
        <w:tab w:val="center" w:pos="4677"/>
        <w:tab w:val="right" w:pos="9355"/>
      </w:tabs>
    </w:pPr>
  </w:style>
  <w:style w:type="character" w:customStyle="1" w:styleId="aff">
    <w:name w:val="Нижній колонтитул Знак"/>
    <w:basedOn w:val="a2"/>
    <w:link w:val="afe"/>
    <w:rsid w:val="003977C2"/>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375"/>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375"/>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16299623">
      <w:bodyDiv w:val="1"/>
      <w:marLeft w:val="0"/>
      <w:marRight w:val="0"/>
      <w:marTop w:val="0"/>
      <w:marBottom w:val="0"/>
      <w:divBdr>
        <w:top w:val="none" w:sz="0" w:space="0" w:color="auto"/>
        <w:left w:val="none" w:sz="0" w:space="0" w:color="auto"/>
        <w:bottom w:val="none" w:sz="0" w:space="0" w:color="auto"/>
        <w:right w:val="none" w:sz="0" w:space="0" w:color="auto"/>
      </w:divBdr>
    </w:div>
    <w:div w:id="1012143609">
      <w:bodyDiv w:val="1"/>
      <w:marLeft w:val="0"/>
      <w:marRight w:val="0"/>
      <w:marTop w:val="0"/>
      <w:marBottom w:val="0"/>
      <w:divBdr>
        <w:top w:val="none" w:sz="0" w:space="0" w:color="auto"/>
        <w:left w:val="none" w:sz="0" w:space="0" w:color="auto"/>
        <w:bottom w:val="none" w:sz="0" w:space="0" w:color="auto"/>
        <w:right w:val="none" w:sz="0" w:space="0" w:color="auto"/>
      </w:divBdr>
    </w:div>
    <w:div w:id="165925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QuickStyle" Target="diagrams/quickStyle2.xml"/><Relationship Id="rId26" Type="http://schemas.openxmlformats.org/officeDocument/2006/relationships/chart" Target="charts/chart2.xml"/><Relationship Id="rId39" Type="http://schemas.microsoft.com/office/2007/relationships/diagramDrawing" Target="diagrams/drawing5.xml"/><Relationship Id="rId21" Type="http://schemas.openxmlformats.org/officeDocument/2006/relationships/diagramData" Target="diagrams/data3.xml"/><Relationship Id="rId34" Type="http://schemas.openxmlformats.org/officeDocument/2006/relationships/package" Target="embeddings/______Microsoft_Excel4.xlsx"/><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Layout" Target="diagrams/layout4.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Layout" Target="diagrams/layout1.xml"/><Relationship Id="rId24" Type="http://schemas.openxmlformats.org/officeDocument/2006/relationships/diagramColors" Target="diagrams/colors3.xml"/><Relationship Id="rId32" Type="http://schemas.microsoft.com/office/2007/relationships/diagramDrawing" Target="diagrams/drawing4.xml"/><Relationship Id="rId37" Type="http://schemas.openxmlformats.org/officeDocument/2006/relationships/diagramQuickStyle" Target="diagrams/quickStyle5.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hart" Target="charts/chart1.xml"/><Relationship Id="rId23" Type="http://schemas.openxmlformats.org/officeDocument/2006/relationships/diagramQuickStyle" Target="diagrams/quickStyle3.xml"/><Relationship Id="rId28" Type="http://schemas.openxmlformats.org/officeDocument/2006/relationships/diagramData" Target="diagrams/data4.xml"/><Relationship Id="rId36" Type="http://schemas.openxmlformats.org/officeDocument/2006/relationships/diagramLayout" Target="diagrams/layout5.xml"/><Relationship Id="rId10" Type="http://schemas.openxmlformats.org/officeDocument/2006/relationships/diagramData" Target="diagrams/data1.xml"/><Relationship Id="rId19" Type="http://schemas.openxmlformats.org/officeDocument/2006/relationships/diagramColors" Target="diagrams/colors2.xml"/><Relationship Id="rId31" Type="http://schemas.openxmlformats.org/officeDocument/2006/relationships/diagramColors" Target="diagrams/colors4.xml"/><Relationship Id="rId4" Type="http://schemas.openxmlformats.org/officeDocument/2006/relationships/webSettings" Target="webSettings.xml"/><Relationship Id="rId9" Type="http://schemas.microsoft.com/office/2007/relationships/hdphoto" Target="media/hdphoto1.wdp"/><Relationship Id="rId14" Type="http://schemas.microsoft.com/office/2007/relationships/diagramDrawing" Target="diagrams/drawing1.xml"/><Relationship Id="rId22" Type="http://schemas.openxmlformats.org/officeDocument/2006/relationships/diagramLayout" Target="diagrams/layout3.xml"/><Relationship Id="rId27" Type="http://schemas.openxmlformats.org/officeDocument/2006/relationships/chart" Target="charts/chart3.xml"/><Relationship Id="rId30" Type="http://schemas.openxmlformats.org/officeDocument/2006/relationships/diagramQuickStyle" Target="diagrams/quickStyle4.xml"/><Relationship Id="rId35" Type="http://schemas.openxmlformats.org/officeDocument/2006/relationships/diagramData" Target="diagrams/data5.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diagramQuickStyle" Target="diagrams/quickStyle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image" Target="media/image3.emf"/><Relationship Id="rId38" Type="http://schemas.openxmlformats.org/officeDocument/2006/relationships/diagramColors" Target="diagrams/colors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_Microsoft_Excel3.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684264876726475"/>
          <c:y val="1.6304369701391163E-2"/>
          <c:w val="0.66499372647427857"/>
          <c:h val="0.86684782608695632"/>
        </c:manualLayout>
      </c:layout>
      <c:barChart>
        <c:barDir val="bar"/>
        <c:grouping val="clustered"/>
        <c:varyColors val="0"/>
        <c:ser>
          <c:idx val="0"/>
          <c:order val="0"/>
          <c:tx>
            <c:strRef>
              <c:f>Sheet1!$B$1</c:f>
              <c:strCache>
                <c:ptCount val="1"/>
                <c:pt idx="0">
                  <c:v>2021</c:v>
                </c:pt>
              </c:strCache>
            </c:strRef>
          </c:tx>
          <c:spPr>
            <a:solidFill>
              <a:srgbClr val="FF00FF"/>
            </a:solidFill>
            <a:ln w="12716">
              <a:solidFill>
                <a:srgbClr val="000000"/>
              </a:solidFill>
              <a:prstDash val="solid"/>
            </a:ln>
          </c:spPr>
          <c:invertIfNegative val="0"/>
          <c:dLbls>
            <c:spPr>
              <a:noFill/>
              <a:ln w="25433">
                <a:noFill/>
              </a:ln>
            </c:spPr>
            <c:txPr>
              <a:bodyPr wrap="square" lIns="38100" tIns="19050" rIns="38100" bIns="19050" anchor="ctr">
                <a:spAutoFit/>
              </a:bodyPr>
              <a:lstStyle/>
              <a:p>
                <a:pPr>
                  <a:defRPr sz="801"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Sheet1!$A$2:$A$10</c:f>
              <c:strCache>
                <c:ptCount val="9"/>
                <c:pt idx="0">
                  <c:v>Усього</c:v>
                </c:pt>
                <c:pt idx="1">
                  <c:v>Сільське господарство, лісове господарство та рибне господарство</c:v>
                </c:pt>
                <c:pt idx="2">
                  <c:v>Промисловість  </c:v>
                </c:pt>
                <c:pt idx="3">
                  <c:v>Будівництво</c:v>
                </c:pt>
                <c:pt idx="4">
                  <c:v>Оптова та роздрібна торгівля; ремонт автотранспортних засобів і мотоциклів</c:v>
                </c:pt>
                <c:pt idx="5">
                  <c:v>Транспорт, cкладське господарство, поштова та кур'єрська діяльність</c:v>
                </c:pt>
                <c:pt idx="6">
                  <c:v>Освіта</c:v>
                </c:pt>
                <c:pt idx="7">
                  <c:v>Охорона здоров'я та надання соціальної допомоги</c:v>
                </c:pt>
                <c:pt idx="8">
                  <c:v>Надання інших видів послуг</c:v>
                </c:pt>
              </c:strCache>
            </c:strRef>
          </c:cat>
          <c:val>
            <c:numRef>
              <c:f>Sheet1!$B$2:$B$10</c:f>
              <c:numCache>
                <c:formatCode>General</c:formatCode>
                <c:ptCount val="9"/>
                <c:pt idx="0">
                  <c:v>12488</c:v>
                </c:pt>
                <c:pt idx="1">
                  <c:v>12857</c:v>
                </c:pt>
                <c:pt idx="2">
                  <c:v>14082</c:v>
                </c:pt>
                <c:pt idx="3">
                  <c:v>15842</c:v>
                </c:pt>
                <c:pt idx="4">
                  <c:v>9855</c:v>
                </c:pt>
                <c:pt idx="5">
                  <c:v>11357</c:v>
                </c:pt>
                <c:pt idx="6">
                  <c:v>11532</c:v>
                </c:pt>
                <c:pt idx="7">
                  <c:v>10548</c:v>
                </c:pt>
                <c:pt idx="8">
                  <c:v>8988</c:v>
                </c:pt>
              </c:numCache>
            </c:numRef>
          </c:val>
        </c:ser>
        <c:ser>
          <c:idx val="1"/>
          <c:order val="1"/>
          <c:tx>
            <c:strRef>
              <c:f>Sheet1!$C$1</c:f>
              <c:strCache>
                <c:ptCount val="1"/>
                <c:pt idx="0">
                  <c:v>2020</c:v>
                </c:pt>
              </c:strCache>
            </c:strRef>
          </c:tx>
          <c:spPr>
            <a:pattFill prst="shingle">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16">
              <a:solidFill>
                <a:srgbClr val="000000"/>
              </a:solidFill>
              <a:prstDash val="solid"/>
            </a:ln>
          </c:spPr>
          <c:invertIfNegative val="0"/>
          <c:dLbls>
            <c:spPr>
              <a:noFill/>
              <a:ln w="25433">
                <a:noFill/>
              </a:ln>
            </c:spPr>
            <c:txPr>
              <a:bodyPr wrap="square" lIns="38100" tIns="19050" rIns="38100" bIns="19050" anchor="ctr">
                <a:spAutoFit/>
              </a:bodyPr>
              <a:lstStyle/>
              <a:p>
                <a:pPr>
                  <a:defRPr sz="801"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Sheet1!$A$2:$A$10</c:f>
              <c:strCache>
                <c:ptCount val="9"/>
                <c:pt idx="0">
                  <c:v>Усього</c:v>
                </c:pt>
                <c:pt idx="1">
                  <c:v>Сільське господарство, лісове господарство та рибне господарство</c:v>
                </c:pt>
                <c:pt idx="2">
                  <c:v>Промисловість  </c:v>
                </c:pt>
                <c:pt idx="3">
                  <c:v>Будівництво</c:v>
                </c:pt>
                <c:pt idx="4">
                  <c:v>Оптова та роздрібна торгівля; ремонт автотранспортних засобів і мотоциклів</c:v>
                </c:pt>
                <c:pt idx="5">
                  <c:v>Транспорт, cкладське господарство, поштова та кур'єрська діяльність</c:v>
                </c:pt>
                <c:pt idx="6">
                  <c:v>Освіта</c:v>
                </c:pt>
                <c:pt idx="7">
                  <c:v>Охорона здоров'я та надання соціальної допомоги</c:v>
                </c:pt>
                <c:pt idx="8">
                  <c:v>Надання інших видів послуг</c:v>
                </c:pt>
              </c:strCache>
            </c:strRef>
          </c:cat>
          <c:val>
            <c:numRef>
              <c:f>Sheet1!$C$2:$C$10</c:f>
              <c:numCache>
                <c:formatCode>General</c:formatCode>
                <c:ptCount val="9"/>
                <c:pt idx="0">
                  <c:v>10297</c:v>
                </c:pt>
                <c:pt idx="1">
                  <c:v>10699</c:v>
                </c:pt>
                <c:pt idx="2">
                  <c:v>12453</c:v>
                </c:pt>
                <c:pt idx="3">
                  <c:v>14062</c:v>
                </c:pt>
                <c:pt idx="4">
                  <c:v>8273</c:v>
                </c:pt>
                <c:pt idx="5">
                  <c:v>10142</c:v>
                </c:pt>
                <c:pt idx="6">
                  <c:v>8657</c:v>
                </c:pt>
                <c:pt idx="7">
                  <c:v>8352</c:v>
                </c:pt>
                <c:pt idx="8">
                  <c:v>6425</c:v>
                </c:pt>
              </c:numCache>
            </c:numRef>
          </c:val>
        </c:ser>
        <c:dLbls>
          <c:showLegendKey val="0"/>
          <c:showVal val="0"/>
          <c:showCatName val="0"/>
          <c:showSerName val="0"/>
          <c:showPercent val="0"/>
          <c:showBubbleSize val="0"/>
        </c:dLbls>
        <c:gapWidth val="150"/>
        <c:axId val="323331152"/>
        <c:axId val="323331712"/>
      </c:barChart>
      <c:catAx>
        <c:axId val="323331152"/>
        <c:scaling>
          <c:orientation val="minMax"/>
        </c:scaling>
        <c:delete val="0"/>
        <c:axPos val="l"/>
        <c:numFmt formatCode="General" sourceLinked="1"/>
        <c:majorTickMark val="out"/>
        <c:minorTickMark val="none"/>
        <c:tickLblPos val="nextTo"/>
        <c:spPr>
          <a:ln w="3179">
            <a:solidFill>
              <a:srgbClr val="000000"/>
            </a:solidFill>
            <a:prstDash val="solid"/>
          </a:ln>
        </c:spPr>
        <c:txPr>
          <a:bodyPr rot="0" vert="horz"/>
          <a:lstStyle/>
          <a:p>
            <a:pPr>
              <a:defRPr sz="576" b="1" i="0" u="none" strike="noStrike" baseline="0">
                <a:solidFill>
                  <a:srgbClr val="000000"/>
                </a:solidFill>
                <a:latin typeface="Arial Cyr"/>
                <a:ea typeface="Arial Cyr"/>
                <a:cs typeface="Arial Cyr"/>
              </a:defRPr>
            </a:pPr>
            <a:endParaRPr lang="uk-UA"/>
          </a:p>
        </c:txPr>
        <c:crossAx val="323331712"/>
        <c:crosses val="autoZero"/>
        <c:auto val="1"/>
        <c:lblAlgn val="ctr"/>
        <c:lblOffset val="100"/>
        <c:tickLblSkip val="1"/>
        <c:tickMarkSkip val="1"/>
        <c:noMultiLvlLbl val="0"/>
      </c:catAx>
      <c:valAx>
        <c:axId val="323331712"/>
        <c:scaling>
          <c:orientation val="minMax"/>
        </c:scaling>
        <c:delete val="0"/>
        <c:axPos val="b"/>
        <c:majorGridlines>
          <c:spPr>
            <a:ln w="12716">
              <a:solidFill>
                <a:srgbClr val="FFFFFF"/>
              </a:solidFill>
              <a:prstDash val="solid"/>
            </a:ln>
          </c:spPr>
        </c:majorGridlines>
        <c:title>
          <c:tx>
            <c:rich>
              <a:bodyPr/>
              <a:lstStyle/>
              <a:p>
                <a:pPr>
                  <a:defRPr sz="801" b="0" i="0" u="none" strike="noStrike" baseline="0">
                    <a:solidFill>
                      <a:srgbClr val="000000"/>
                    </a:solidFill>
                    <a:latin typeface="Arial Cyr"/>
                    <a:ea typeface="Arial Cyr"/>
                    <a:cs typeface="Arial Cyr"/>
                  </a:defRPr>
                </a:pPr>
                <a:r>
                  <a:rPr lang="uk-UA"/>
                  <a:t>грн
</a:t>
                </a:r>
              </a:p>
            </c:rich>
          </c:tx>
          <c:layout>
            <c:manualLayout>
              <c:xMode val="edge"/>
              <c:yMode val="edge"/>
              <c:x val="0.94730238393977417"/>
              <c:y val="0.88043478260869568"/>
            </c:manualLayout>
          </c:layout>
          <c:overlay val="0"/>
          <c:spPr>
            <a:noFill/>
            <a:ln w="25433">
              <a:noFill/>
            </a:ln>
          </c:spPr>
        </c:title>
        <c:numFmt formatCode="General" sourceLinked="1"/>
        <c:majorTickMark val="out"/>
        <c:minorTickMark val="none"/>
        <c:tickLblPos val="nextTo"/>
        <c:spPr>
          <a:ln w="3179">
            <a:solidFill>
              <a:srgbClr val="000000"/>
            </a:solidFill>
            <a:prstDash val="solid"/>
          </a:ln>
        </c:spPr>
        <c:txPr>
          <a:bodyPr rot="0" vert="horz"/>
          <a:lstStyle/>
          <a:p>
            <a:pPr>
              <a:defRPr sz="801" b="0" i="0" u="none" strike="noStrike" baseline="0">
                <a:solidFill>
                  <a:srgbClr val="000000"/>
                </a:solidFill>
                <a:latin typeface="Arial Cyr"/>
                <a:ea typeface="Arial Cyr"/>
                <a:cs typeface="Arial Cyr"/>
              </a:defRPr>
            </a:pPr>
            <a:endParaRPr lang="uk-UA"/>
          </a:p>
        </c:txPr>
        <c:crossAx val="323331152"/>
        <c:crosses val="autoZero"/>
        <c:crossBetween val="between"/>
      </c:valAx>
      <c:spPr>
        <a:solidFill>
          <a:srgbClr val="FFFFFF"/>
        </a:solidFill>
        <a:ln w="12716">
          <a:solidFill>
            <a:srgbClr val="FFFFFF"/>
          </a:solidFill>
          <a:prstDash val="solid"/>
        </a:ln>
      </c:spPr>
    </c:plotArea>
    <c:legend>
      <c:legendPos val="b"/>
      <c:layout>
        <c:manualLayout>
          <c:xMode val="edge"/>
          <c:yMode val="edge"/>
          <c:x val="5.8971141781681308E-2"/>
          <c:y val="0.94836956521739113"/>
          <c:w val="0.7277289836888331"/>
          <c:h val="5.2989130434782608E-2"/>
        </c:manualLayout>
      </c:layout>
      <c:overlay val="0"/>
      <c:spPr>
        <a:noFill/>
        <a:ln w="25433">
          <a:noFill/>
        </a:ln>
      </c:spPr>
      <c:txPr>
        <a:bodyPr/>
        <a:lstStyle/>
        <a:p>
          <a:pPr>
            <a:defRPr sz="921" b="0" i="0" u="none" strike="noStrike" baseline="0">
              <a:solidFill>
                <a:srgbClr val="000000"/>
              </a:solidFill>
              <a:latin typeface="Arial Cyr"/>
              <a:ea typeface="Arial Cyr"/>
              <a:cs typeface="Arial Cyr"/>
            </a:defRPr>
          </a:pPr>
          <a:endParaRPr lang="uk-UA"/>
        </a:p>
      </c:txPr>
    </c:legend>
    <c:plotVisOnly val="1"/>
    <c:dispBlanksAs val="gap"/>
    <c:showDLblsOverMax val="0"/>
  </c:chart>
  <c:spPr>
    <a:noFill/>
    <a:ln>
      <a:noFill/>
    </a:ln>
  </c:spPr>
  <c:txPr>
    <a:bodyPr/>
    <a:lstStyle/>
    <a:p>
      <a:pPr>
        <a:defRPr sz="576" b="1"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5484106153397494E-2"/>
          <c:y val="4.3650793650793669E-2"/>
          <c:w val="0.91905293088363949"/>
          <c:h val="0.48786370453693295"/>
        </c:manualLayout>
      </c:layout>
      <c:barChart>
        <c:barDir val="col"/>
        <c:grouping val="clustered"/>
        <c:varyColors val="0"/>
        <c:ser>
          <c:idx val="0"/>
          <c:order val="0"/>
          <c:tx>
            <c:strRef>
              <c:f>Аркуш1!$B$1</c:f>
              <c:strCache>
                <c:ptCount val="1"/>
                <c:pt idx="0">
                  <c:v>6500 грн - мінімальна заробітна плата у грудні 2021 року </c:v>
                </c:pt>
              </c:strCache>
            </c:strRef>
          </c:tx>
          <c:spPr>
            <a:pattFill prst="wdDnDiag">
              <a:fgClr>
                <a:schemeClr val="bg1"/>
              </a:fgClr>
              <a:bgClr>
                <a:schemeClr val="accent1"/>
              </a:bgClr>
            </a:pattFill>
            <a:ln>
              <a:solidFill>
                <a:srgbClr val="5B9BD5">
                  <a:lumMod val="75000"/>
                </a:srgbClr>
              </a:solidFill>
            </a:ln>
            <a:effectLst/>
            <a:scene3d>
              <a:camera prst="orthographicFront"/>
              <a:lightRig rig="threePt" dir="t"/>
            </a:scene3d>
            <a:sp3d>
              <a:bevelT/>
            </a:sp3d>
          </c:spPr>
          <c:invertIfNegative val="0"/>
          <c:dLbls>
            <c:dLbl>
              <c:idx val="0"/>
              <c:layout>
                <c:manualLayout>
                  <c:x val="-4.5444570264837406E-3"/>
                  <c:y val="1.4723268287116257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2.0723496519456808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3999508422651596E-3"/>
                  <c:y val="3.7384457377610415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7.4768914755220864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9443794773177327E-3"/>
                  <c:y val="2.5477707006369411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2.3148026229162827E-3"/>
                  <c:y val="1.9477347940203109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
                  <c:y val="3.7354813406944806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0"/>
                  <c:y val="2.1739130434782612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208">
                <a:noFill/>
              </a:ln>
            </c:spPr>
            <c:txPr>
              <a:bodyPr rot="0" spcFirstLastPara="1" vertOverflow="ellipsis" vert="horz" wrap="square" lIns="38100" tIns="19050" rIns="38100" bIns="19050" anchor="ctr" anchorCtr="1">
                <a:spAutoFit/>
              </a:bodyPr>
              <a:lstStyle/>
              <a:p>
                <a:pPr>
                  <a:defRPr sz="893" b="0" i="0" u="none" strike="noStrike" kern="1200" baseline="0">
                    <a:solidFill>
                      <a:sysClr val="windowText" lastClr="000000"/>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Аркуш1!$A$2:$A$9</c:f>
              <c:strCache>
                <c:ptCount val="8"/>
                <c:pt idx="0">
                  <c:v>до 6500,00 грн</c:v>
                </c:pt>
                <c:pt idx="1">
                  <c:v>від 6500,01 до 7000,00 грн</c:v>
                </c:pt>
                <c:pt idx="2">
                  <c:v>від 7000,01 до 8000,00 грн</c:v>
                </c:pt>
                <c:pt idx="3">
                  <c:v>від 8000,01 до 10000,00 грн</c:v>
                </c:pt>
                <c:pt idx="4">
                  <c:v>від 10000,01 до 12000,00 грн</c:v>
                </c:pt>
                <c:pt idx="5">
                  <c:v>від 12000,01 до 15000,00 грн</c:v>
                </c:pt>
                <c:pt idx="6">
                  <c:v>від 15000,01 до 20000,00 грн</c:v>
                </c:pt>
                <c:pt idx="7">
                  <c:v>понад 20000,01 грн</c:v>
                </c:pt>
              </c:strCache>
            </c:strRef>
          </c:cat>
          <c:val>
            <c:numRef>
              <c:f>Аркуш1!$B$2:$B$9</c:f>
              <c:numCache>
                <c:formatCode>0.0</c:formatCode>
                <c:ptCount val="8"/>
                <c:pt idx="0">
                  <c:v>14.9</c:v>
                </c:pt>
                <c:pt idx="1">
                  <c:v>9.8000000000000007</c:v>
                </c:pt>
                <c:pt idx="2">
                  <c:v>8.8000000000000007</c:v>
                </c:pt>
                <c:pt idx="3">
                  <c:v>12</c:v>
                </c:pt>
                <c:pt idx="4">
                  <c:v>9.5</c:v>
                </c:pt>
                <c:pt idx="5">
                  <c:v>11.7</c:v>
                </c:pt>
                <c:pt idx="6">
                  <c:v>13.8</c:v>
                </c:pt>
                <c:pt idx="7">
                  <c:v>19.5</c:v>
                </c:pt>
              </c:numCache>
            </c:numRef>
          </c:val>
        </c:ser>
        <c:dLbls>
          <c:showLegendKey val="0"/>
          <c:showVal val="0"/>
          <c:showCatName val="0"/>
          <c:showSerName val="0"/>
          <c:showPercent val="0"/>
          <c:showBubbleSize val="0"/>
        </c:dLbls>
        <c:gapWidth val="129"/>
        <c:overlap val="-27"/>
        <c:axId val="323333952"/>
        <c:axId val="323334512"/>
      </c:barChart>
      <c:catAx>
        <c:axId val="323333952"/>
        <c:scaling>
          <c:orientation val="minMax"/>
        </c:scaling>
        <c:delete val="0"/>
        <c:axPos val="b"/>
        <c:numFmt formatCode="General" sourceLinked="1"/>
        <c:majorTickMark val="out"/>
        <c:minorTickMark val="none"/>
        <c:tickLblPos val="nextTo"/>
        <c:spPr>
          <a:noFill/>
          <a:ln w="9453" cap="flat" cmpd="sng" algn="ctr">
            <a:solidFill>
              <a:schemeClr val="tx1"/>
            </a:solidFill>
            <a:round/>
          </a:ln>
          <a:effectLst/>
        </c:spPr>
        <c:txPr>
          <a:bodyPr rot="-60000000" spcFirstLastPara="1" vertOverflow="ellipsis" vert="horz" wrap="square" anchor="ctr" anchorCtr="1"/>
          <a:lstStyle/>
          <a:p>
            <a:pPr>
              <a:defRPr sz="794" b="0" i="0" u="none" strike="noStrike" kern="1200" baseline="0">
                <a:solidFill>
                  <a:sysClr val="windowText" lastClr="000000"/>
                </a:solidFill>
                <a:latin typeface="+mn-lt"/>
                <a:ea typeface="+mn-ea"/>
                <a:cs typeface="+mn-cs"/>
              </a:defRPr>
            </a:pPr>
            <a:endParaRPr lang="uk-UA"/>
          </a:p>
        </c:txPr>
        <c:crossAx val="323334512"/>
        <c:crosses val="autoZero"/>
        <c:auto val="1"/>
        <c:lblAlgn val="ctr"/>
        <c:lblOffset val="100"/>
        <c:noMultiLvlLbl val="0"/>
      </c:catAx>
      <c:valAx>
        <c:axId val="323334512"/>
        <c:scaling>
          <c:orientation val="minMax"/>
          <c:max val="30"/>
        </c:scaling>
        <c:delete val="0"/>
        <c:axPos val="l"/>
        <c:numFmt formatCode="0.0"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93" b="0" i="0" u="none" strike="noStrike" kern="1200" baseline="0">
                <a:solidFill>
                  <a:sysClr val="windowText" lastClr="000000"/>
                </a:solidFill>
                <a:latin typeface="+mn-lt"/>
                <a:ea typeface="+mn-ea"/>
                <a:cs typeface="+mn-cs"/>
              </a:defRPr>
            </a:pPr>
            <a:endParaRPr lang="uk-UA"/>
          </a:p>
        </c:txPr>
        <c:crossAx val="323333952"/>
        <c:crosses val="autoZero"/>
        <c:crossBetween val="between"/>
      </c:valAx>
      <c:spPr>
        <a:noFill/>
        <a:ln w="25400">
          <a:noFill/>
        </a:ln>
      </c:spPr>
    </c:plotArea>
    <c:legend>
      <c:legendPos val="r"/>
      <c:layout>
        <c:manualLayout>
          <c:xMode val="edge"/>
          <c:yMode val="edge"/>
          <c:x val="0.19604615395297809"/>
          <c:y val="0.78082175703646806"/>
          <c:w val="0.6046127914566235"/>
          <c:h val="0.15068497535369052"/>
        </c:manualLayout>
      </c:layout>
      <c:overlay val="0"/>
      <c:spPr>
        <a:noFill/>
        <a:ln w="25208">
          <a:noFill/>
        </a:ln>
      </c:spPr>
      <c:txPr>
        <a:bodyPr rot="0" spcFirstLastPara="1" vertOverflow="ellipsis" vert="horz" wrap="square" anchor="ctr" anchorCtr="1"/>
        <a:lstStyle/>
        <a:p>
          <a:pPr>
            <a:defRPr sz="893" b="0" i="0" u="none" strike="noStrike" kern="1200" baseline="0">
              <a:solidFill>
                <a:sysClr val="windowText" lastClr="000000"/>
              </a:solidFill>
              <a:latin typeface="+mn-lt"/>
              <a:ea typeface="+mn-ea"/>
              <a:cs typeface="+mn-cs"/>
            </a:defRPr>
          </a:pPr>
          <a:endParaRPr lang="uk-UA"/>
        </a:p>
      </c:txPr>
    </c:legend>
    <c:plotVisOnly val="1"/>
    <c:dispBlanksAs val="gap"/>
    <c:showDLblsOverMax val="0"/>
  </c:chart>
  <c:spPr>
    <a:solidFill>
      <a:schemeClr val="bg1"/>
    </a:solidFill>
    <a:ln>
      <a:noFill/>
    </a:ln>
    <a:effectLst/>
  </c:spPr>
  <c:txPr>
    <a:bodyPr/>
    <a:lstStyle/>
    <a:p>
      <a:pPr>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3855387473783706E-2"/>
          <c:y val="4.4057617797775277E-2"/>
          <c:w val="0.92790143890437193"/>
          <c:h val="0.72375560293569197"/>
        </c:manualLayout>
      </c:layout>
      <c:barChart>
        <c:barDir val="col"/>
        <c:grouping val="clustered"/>
        <c:varyColors val="0"/>
        <c:ser>
          <c:idx val="0"/>
          <c:order val="0"/>
          <c:tx>
            <c:strRef>
              <c:f>Аркуш1!$B$1</c:f>
              <c:strCache>
                <c:ptCount val="1"/>
                <c:pt idx="0">
                  <c:v>Індекс споживчих цін</c:v>
                </c:pt>
              </c:strCache>
            </c:strRef>
          </c:tx>
          <c:spPr>
            <a:solidFill>
              <a:srgbClr val="679AD2"/>
            </a:solidFill>
            <a:ln w="2924">
              <a:solidFill>
                <a:sysClr val="windowText" lastClr="000000"/>
              </a:solidFill>
            </a:ln>
          </c:spPr>
          <c:invertIfNegative val="0"/>
          <c:dPt>
            <c:idx val="1"/>
            <c:invertIfNegative val="0"/>
            <c:bubble3D val="0"/>
            <c:spPr>
              <a:solidFill>
                <a:srgbClr val="679AD2"/>
              </a:solidFill>
              <a:ln w="2924">
                <a:solidFill>
                  <a:sysClr val="windowText" lastClr="000000"/>
                </a:solidFill>
              </a:ln>
            </c:spPr>
          </c:dPt>
          <c:dLbls>
            <c:spPr>
              <a:noFill/>
              <a:ln w="24446">
                <a:noFill/>
              </a:ln>
            </c:spPr>
            <c:txPr>
              <a:bodyPr/>
              <a:lstStyle/>
              <a:p>
                <a:pPr>
                  <a:defRPr sz="866" baseline="0">
                    <a:latin typeface="Arial" panose="020B0604020202020204" pitchFamily="34" charset="0"/>
                    <a:cs typeface="Arial" panose="020B0604020202020204" pitchFamily="34"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Аркуш1!$A$2:$A$3</c:f>
              <c:numCache>
                <c:formatCode>General</c:formatCode>
                <c:ptCount val="2"/>
                <c:pt idx="0">
                  <c:v>2020</c:v>
                </c:pt>
                <c:pt idx="1">
                  <c:v>2021</c:v>
                </c:pt>
              </c:numCache>
            </c:numRef>
          </c:cat>
          <c:val>
            <c:numRef>
              <c:f>Аркуш1!$B$2:$B$3</c:f>
              <c:numCache>
                <c:formatCode>General</c:formatCode>
                <c:ptCount val="2"/>
                <c:pt idx="0">
                  <c:v>102.9</c:v>
                </c:pt>
                <c:pt idx="1">
                  <c:v>108.7</c:v>
                </c:pt>
              </c:numCache>
            </c:numRef>
          </c:val>
        </c:ser>
        <c:ser>
          <c:idx val="1"/>
          <c:order val="1"/>
          <c:tx>
            <c:strRef>
              <c:f>Аркуш1!$C$1</c:f>
              <c:strCache>
                <c:ptCount val="1"/>
                <c:pt idx="0">
                  <c:v>Індекс номінальної заробітної плати (брутто)</c:v>
                </c:pt>
              </c:strCache>
            </c:strRef>
          </c:tx>
          <c:spPr>
            <a:pattFill prst="wdUpDiag">
              <a:fgClr>
                <a:srgbClr val="679AD2"/>
              </a:fgClr>
              <a:bgClr>
                <a:schemeClr val="bg1"/>
              </a:bgClr>
            </a:pattFill>
            <a:ln w="2924">
              <a:solidFill>
                <a:schemeClr val="tx1"/>
              </a:solidFill>
            </a:ln>
          </c:spPr>
          <c:invertIfNegative val="0"/>
          <c:dLbls>
            <c:spPr>
              <a:noFill/>
              <a:ln w="24446">
                <a:noFill/>
              </a:ln>
            </c:spPr>
            <c:txPr>
              <a:bodyPr/>
              <a:lstStyle/>
              <a:p>
                <a:pPr>
                  <a:defRPr sz="866" baseline="0">
                    <a:latin typeface="Arial" panose="020B0604020202020204" pitchFamily="34" charset="0"/>
                    <a:cs typeface="Arial" panose="020B0604020202020204" pitchFamily="34"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Аркуш1!$A$2:$A$3</c:f>
              <c:numCache>
                <c:formatCode>General</c:formatCode>
                <c:ptCount val="2"/>
                <c:pt idx="0">
                  <c:v>2020</c:v>
                </c:pt>
                <c:pt idx="1">
                  <c:v>2021</c:v>
                </c:pt>
              </c:numCache>
            </c:numRef>
          </c:cat>
          <c:val>
            <c:numRef>
              <c:f>Аркуш1!$C$2:$C$3</c:f>
              <c:numCache>
                <c:formatCode>General</c:formatCode>
                <c:ptCount val="2"/>
                <c:pt idx="0">
                  <c:v>114.9</c:v>
                </c:pt>
                <c:pt idx="1">
                  <c:v>126.3</c:v>
                </c:pt>
              </c:numCache>
            </c:numRef>
          </c:val>
        </c:ser>
        <c:ser>
          <c:idx val="2"/>
          <c:order val="2"/>
          <c:tx>
            <c:strRef>
              <c:f>Аркуш1!$D$1</c:f>
              <c:strCache>
                <c:ptCount val="1"/>
                <c:pt idx="0">
                  <c:v>Індекс реальної заробітної плати</c:v>
                </c:pt>
              </c:strCache>
            </c:strRef>
          </c:tx>
          <c:spPr>
            <a:pattFill prst="lgConfetti">
              <a:fgClr>
                <a:srgbClr val="FEB811"/>
              </a:fgClr>
              <a:bgClr>
                <a:sysClr val="window" lastClr="FFFFFF"/>
              </a:bgClr>
            </a:pattFill>
            <a:ln w="2924">
              <a:solidFill>
                <a:schemeClr val="tx1"/>
              </a:solidFill>
            </a:ln>
          </c:spPr>
          <c:invertIfNegative val="0"/>
          <c:dLbls>
            <c:spPr>
              <a:noFill/>
              <a:ln w="24446">
                <a:noFill/>
              </a:ln>
            </c:spPr>
            <c:txPr>
              <a:bodyPr/>
              <a:lstStyle/>
              <a:p>
                <a:pPr>
                  <a:defRPr sz="866" baseline="0">
                    <a:latin typeface="Arial" panose="020B0604020202020204" pitchFamily="34" charset="0"/>
                    <a:cs typeface="Arial" panose="020B0604020202020204" pitchFamily="34"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Аркуш1!$A$2:$A$3</c:f>
              <c:numCache>
                <c:formatCode>General</c:formatCode>
                <c:ptCount val="2"/>
                <c:pt idx="0">
                  <c:v>2020</c:v>
                </c:pt>
                <c:pt idx="1">
                  <c:v>2021</c:v>
                </c:pt>
              </c:numCache>
            </c:numRef>
          </c:cat>
          <c:val>
            <c:numRef>
              <c:f>Аркуш1!$D$2:$D$3</c:f>
              <c:numCache>
                <c:formatCode>General</c:formatCode>
                <c:ptCount val="2"/>
                <c:pt idx="0" formatCode="0.0">
                  <c:v>111.5</c:v>
                </c:pt>
                <c:pt idx="1">
                  <c:v>116.2</c:v>
                </c:pt>
              </c:numCache>
            </c:numRef>
          </c:val>
        </c:ser>
        <c:dLbls>
          <c:showLegendKey val="0"/>
          <c:showVal val="0"/>
          <c:showCatName val="0"/>
          <c:showSerName val="0"/>
          <c:showPercent val="0"/>
          <c:showBubbleSize val="0"/>
        </c:dLbls>
        <c:gapWidth val="150"/>
        <c:axId val="324611072"/>
        <c:axId val="324611632"/>
      </c:barChart>
      <c:catAx>
        <c:axId val="324611072"/>
        <c:scaling>
          <c:orientation val="minMax"/>
        </c:scaling>
        <c:delete val="0"/>
        <c:axPos val="b"/>
        <c:numFmt formatCode="General" sourceLinked="1"/>
        <c:majorTickMark val="out"/>
        <c:minorTickMark val="none"/>
        <c:tickLblPos val="nextTo"/>
        <c:txPr>
          <a:bodyPr/>
          <a:lstStyle/>
          <a:p>
            <a:pPr>
              <a:defRPr sz="770" baseline="0">
                <a:latin typeface="Arial" panose="020B0604020202020204" pitchFamily="34" charset="0"/>
                <a:cs typeface="Arial" panose="020B0604020202020204" pitchFamily="34" charset="0"/>
              </a:defRPr>
            </a:pPr>
            <a:endParaRPr lang="uk-UA"/>
          </a:p>
        </c:txPr>
        <c:crossAx val="324611632"/>
        <c:crosses val="autoZero"/>
        <c:auto val="1"/>
        <c:lblAlgn val="ctr"/>
        <c:lblOffset val="100"/>
        <c:noMultiLvlLbl val="0"/>
      </c:catAx>
      <c:valAx>
        <c:axId val="324611632"/>
        <c:scaling>
          <c:orientation val="minMax"/>
          <c:min val="80"/>
        </c:scaling>
        <c:delete val="0"/>
        <c:axPos val="l"/>
        <c:numFmt formatCode="General" sourceLinked="1"/>
        <c:majorTickMark val="out"/>
        <c:minorTickMark val="none"/>
        <c:tickLblPos val="nextTo"/>
        <c:txPr>
          <a:bodyPr/>
          <a:lstStyle/>
          <a:p>
            <a:pPr>
              <a:defRPr sz="770" baseline="0">
                <a:latin typeface="Arial" panose="020B0604020202020204" pitchFamily="34" charset="0"/>
                <a:cs typeface="Arial" panose="020B0604020202020204" pitchFamily="34" charset="0"/>
              </a:defRPr>
            </a:pPr>
            <a:endParaRPr lang="uk-UA"/>
          </a:p>
        </c:txPr>
        <c:crossAx val="324611072"/>
        <c:crosses val="autoZero"/>
        <c:crossBetween val="between"/>
      </c:valAx>
    </c:plotArea>
    <c:legend>
      <c:legendPos val="b"/>
      <c:layout>
        <c:manualLayout>
          <c:xMode val="edge"/>
          <c:yMode val="edge"/>
          <c:x val="0.19221111934999155"/>
          <c:y val="0.85479075532225146"/>
          <c:w val="0.65679334926183564"/>
          <c:h val="0.13756270049577135"/>
        </c:manualLayout>
      </c:layout>
      <c:overlay val="0"/>
      <c:txPr>
        <a:bodyPr/>
        <a:lstStyle/>
        <a:p>
          <a:pPr>
            <a:defRPr sz="866" baseline="0">
              <a:latin typeface="Arial" panose="020B0604020202020204" pitchFamily="34" charset="0"/>
              <a:cs typeface="Arial" panose="020B0604020202020204" pitchFamily="34" charset="0"/>
            </a:defRPr>
          </a:pPr>
          <a:endParaRPr lang="uk-UA"/>
        </a:p>
      </c:txPr>
    </c:legend>
    <c:plotVisOnly val="1"/>
    <c:dispBlanksAs val="gap"/>
    <c:showDLblsOverMax val="0"/>
  </c:chart>
  <c:spPr>
    <a:noFill/>
    <a:ln>
      <a:noFill/>
    </a:ln>
  </c:sp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4D26C1A-4D81-4EDD-ABCC-F7B4C05A3CF4}" type="doc">
      <dgm:prSet loTypeId="urn:microsoft.com/office/officeart/2005/8/layout/lProcess3" loCatId="process" qsTypeId="urn:microsoft.com/office/officeart/2005/8/quickstyle/3d3" qsCatId="3D" csTypeId="urn:microsoft.com/office/officeart/2005/8/colors/accent4_2" csCatId="accent4" phldr="1"/>
      <dgm:spPr/>
      <dgm:t>
        <a:bodyPr/>
        <a:lstStyle/>
        <a:p>
          <a:endParaRPr lang="uk-UA"/>
        </a:p>
      </dgm:t>
    </dgm:pt>
    <dgm:pt modelId="{3E9E09E0-6F63-478F-89D3-BDD92D4F6541}">
      <dgm:prSet phldrT="[Текст]" custT="1"/>
      <dgm:spPr/>
      <dgm:t>
        <a:bodyPr/>
        <a:lstStyle/>
        <a:p>
          <a:pPr algn="ctr"/>
          <a:r>
            <a:rPr lang="uk-UA" sz="1400" b="1">
              <a:solidFill>
                <a:sysClr val="windowText" lastClr="000000"/>
              </a:solidFill>
            </a:rPr>
            <a:t>Рік</a:t>
          </a:r>
        </a:p>
      </dgm:t>
    </dgm:pt>
    <dgm:pt modelId="{F04E418A-EB2A-42C6-8938-C3DE9151236F}" type="parTrans" cxnId="{2EC0CB27-EB3B-4922-A101-6BD29F32E117}">
      <dgm:prSet/>
      <dgm:spPr/>
      <dgm:t>
        <a:bodyPr/>
        <a:lstStyle/>
        <a:p>
          <a:pPr algn="ctr"/>
          <a:endParaRPr lang="uk-UA"/>
        </a:p>
      </dgm:t>
    </dgm:pt>
    <dgm:pt modelId="{1578E631-E0FC-479C-AF5F-C07D8A231D2B}" type="sibTrans" cxnId="{2EC0CB27-EB3B-4922-A101-6BD29F32E117}">
      <dgm:prSet/>
      <dgm:spPr/>
      <dgm:t>
        <a:bodyPr/>
        <a:lstStyle/>
        <a:p>
          <a:pPr algn="ctr"/>
          <a:endParaRPr lang="uk-UA"/>
        </a:p>
      </dgm:t>
    </dgm:pt>
    <dgm:pt modelId="{0BC50F03-FFDF-4362-82D7-C56FDD071A3F}">
      <dgm:prSet phldrT="[Текст]"/>
      <dgm:spPr/>
      <dgm:t>
        <a:bodyPr/>
        <a:lstStyle/>
        <a:p>
          <a:pPr algn="ctr"/>
          <a:r>
            <a:rPr lang="uk-UA"/>
            <a:t>2000</a:t>
          </a:r>
        </a:p>
      </dgm:t>
    </dgm:pt>
    <dgm:pt modelId="{BB5028C1-CC2B-40B0-8C59-47C6779EAE3A}" type="parTrans" cxnId="{12D32B07-0DE0-4267-B9F1-DDAB1ACD1B19}">
      <dgm:prSet/>
      <dgm:spPr/>
      <dgm:t>
        <a:bodyPr/>
        <a:lstStyle/>
        <a:p>
          <a:pPr algn="ctr"/>
          <a:endParaRPr lang="uk-UA"/>
        </a:p>
      </dgm:t>
    </dgm:pt>
    <dgm:pt modelId="{17A5C47D-FA57-4BEA-B7E0-8F989C25738A}" type="sibTrans" cxnId="{12D32B07-0DE0-4267-B9F1-DDAB1ACD1B19}">
      <dgm:prSet/>
      <dgm:spPr/>
      <dgm:t>
        <a:bodyPr/>
        <a:lstStyle/>
        <a:p>
          <a:pPr algn="ctr"/>
          <a:endParaRPr lang="uk-UA"/>
        </a:p>
      </dgm:t>
    </dgm:pt>
    <dgm:pt modelId="{EDAB2445-0A92-48F8-962A-C66B1CEFCE4E}">
      <dgm:prSet phldrT="[Текст]"/>
      <dgm:spPr/>
      <dgm:t>
        <a:bodyPr/>
        <a:lstStyle/>
        <a:p>
          <a:pPr algn="ctr"/>
          <a:r>
            <a:rPr lang="uk-UA"/>
            <a:t>2005</a:t>
          </a:r>
        </a:p>
      </dgm:t>
    </dgm:pt>
    <dgm:pt modelId="{0B40C4B5-B061-4652-861C-ECFB42C3ABA8}" type="parTrans" cxnId="{73437AC6-0232-430A-A954-7FB739F49C02}">
      <dgm:prSet/>
      <dgm:spPr/>
      <dgm:t>
        <a:bodyPr/>
        <a:lstStyle/>
        <a:p>
          <a:pPr algn="ctr"/>
          <a:endParaRPr lang="uk-UA"/>
        </a:p>
      </dgm:t>
    </dgm:pt>
    <dgm:pt modelId="{BEFD5255-B626-4BF0-8582-3E41956BD928}" type="sibTrans" cxnId="{73437AC6-0232-430A-A954-7FB739F49C02}">
      <dgm:prSet/>
      <dgm:spPr/>
      <dgm:t>
        <a:bodyPr/>
        <a:lstStyle/>
        <a:p>
          <a:pPr algn="ctr"/>
          <a:endParaRPr lang="uk-UA"/>
        </a:p>
      </dgm:t>
    </dgm:pt>
    <dgm:pt modelId="{37AEECBD-44D0-460C-B9FB-D03353FBCCA7}">
      <dgm:prSet phldrT="[Текст]" custT="1"/>
      <dgm:spPr/>
      <dgm:t>
        <a:bodyPr/>
        <a:lstStyle/>
        <a:p>
          <a:pPr algn="ctr"/>
          <a:r>
            <a:rPr lang="uk-UA" sz="1200" b="1">
              <a:solidFill>
                <a:sysClr val="windowText" lastClr="000000"/>
              </a:solidFill>
            </a:rPr>
            <a:t>Тис. осіб</a:t>
          </a:r>
        </a:p>
      </dgm:t>
    </dgm:pt>
    <dgm:pt modelId="{9DEFFB7C-5539-44A4-8AF0-145F676C7142}" type="parTrans" cxnId="{07A2423E-4935-4E55-91C4-79E46889FF3E}">
      <dgm:prSet/>
      <dgm:spPr/>
      <dgm:t>
        <a:bodyPr/>
        <a:lstStyle/>
        <a:p>
          <a:pPr algn="ctr"/>
          <a:endParaRPr lang="uk-UA"/>
        </a:p>
      </dgm:t>
    </dgm:pt>
    <dgm:pt modelId="{BFDC9E6B-5572-4536-9E18-76165CC02829}" type="sibTrans" cxnId="{07A2423E-4935-4E55-91C4-79E46889FF3E}">
      <dgm:prSet/>
      <dgm:spPr/>
      <dgm:t>
        <a:bodyPr/>
        <a:lstStyle/>
        <a:p>
          <a:pPr algn="ctr"/>
          <a:endParaRPr lang="uk-UA"/>
        </a:p>
      </dgm:t>
    </dgm:pt>
    <dgm:pt modelId="{DB906B6B-EF4C-48BB-B0C5-7A1FD15A28F1}">
      <dgm:prSet phldrT="[Текст]"/>
      <dgm:spPr/>
      <dgm:t>
        <a:bodyPr/>
        <a:lstStyle/>
        <a:p>
          <a:pPr algn="ctr"/>
          <a:r>
            <a:rPr lang="uk-UA"/>
            <a:t>530,6</a:t>
          </a:r>
        </a:p>
      </dgm:t>
    </dgm:pt>
    <dgm:pt modelId="{647854CE-2CD1-4653-B1DF-282046844A06}" type="parTrans" cxnId="{88A1CB7D-8DBB-460F-93DC-E4625DCB34E5}">
      <dgm:prSet/>
      <dgm:spPr/>
      <dgm:t>
        <a:bodyPr/>
        <a:lstStyle/>
        <a:p>
          <a:pPr algn="ctr"/>
          <a:endParaRPr lang="uk-UA"/>
        </a:p>
      </dgm:t>
    </dgm:pt>
    <dgm:pt modelId="{B5F4F54A-9C94-4A22-8996-9F3394D69562}" type="sibTrans" cxnId="{88A1CB7D-8DBB-460F-93DC-E4625DCB34E5}">
      <dgm:prSet/>
      <dgm:spPr/>
      <dgm:t>
        <a:bodyPr/>
        <a:lstStyle/>
        <a:p>
          <a:pPr algn="ctr"/>
          <a:endParaRPr lang="uk-UA"/>
        </a:p>
      </dgm:t>
    </dgm:pt>
    <dgm:pt modelId="{D185B1BE-2A44-4CFE-BB5D-CC29EE25EC6E}">
      <dgm:prSet phldrT="[Текст]"/>
      <dgm:spPr/>
      <dgm:t>
        <a:bodyPr/>
        <a:lstStyle/>
        <a:p>
          <a:pPr algn="ctr"/>
          <a:r>
            <a:rPr lang="uk-UA"/>
            <a:t>2010</a:t>
          </a:r>
        </a:p>
      </dgm:t>
    </dgm:pt>
    <dgm:pt modelId="{10FB0EFD-BD93-4C00-B045-947267ED0654}" type="parTrans" cxnId="{E35E9B3C-7D00-433C-896B-0CD50F54D216}">
      <dgm:prSet/>
      <dgm:spPr/>
      <dgm:t>
        <a:bodyPr/>
        <a:lstStyle/>
        <a:p>
          <a:pPr algn="ctr"/>
          <a:endParaRPr lang="uk-UA"/>
        </a:p>
      </dgm:t>
    </dgm:pt>
    <dgm:pt modelId="{4C428BE4-BC1C-42F6-982A-C9F0BFB68EFF}" type="sibTrans" cxnId="{E35E9B3C-7D00-433C-896B-0CD50F54D216}">
      <dgm:prSet/>
      <dgm:spPr/>
      <dgm:t>
        <a:bodyPr/>
        <a:lstStyle/>
        <a:p>
          <a:pPr algn="ctr"/>
          <a:endParaRPr lang="uk-UA"/>
        </a:p>
      </dgm:t>
    </dgm:pt>
    <dgm:pt modelId="{906EC9A4-489A-43B1-90F9-9E386A61A16B}">
      <dgm:prSet phldrT="[Текст]"/>
      <dgm:spPr/>
      <dgm:t>
        <a:bodyPr/>
        <a:lstStyle/>
        <a:p>
          <a:pPr algn="ctr"/>
          <a:r>
            <a:rPr lang="uk-UA"/>
            <a:t>2015</a:t>
          </a:r>
        </a:p>
      </dgm:t>
    </dgm:pt>
    <dgm:pt modelId="{EEF45B2E-3C8B-4079-B3FC-A00397376DF7}" type="parTrans" cxnId="{0B8F8052-EB4C-4F8D-82C7-77EBC6CBB7AC}">
      <dgm:prSet/>
      <dgm:spPr/>
      <dgm:t>
        <a:bodyPr/>
        <a:lstStyle/>
        <a:p>
          <a:pPr algn="ctr"/>
          <a:endParaRPr lang="uk-UA"/>
        </a:p>
      </dgm:t>
    </dgm:pt>
    <dgm:pt modelId="{F24290E5-5FD8-400E-A249-E21D1FABB372}" type="sibTrans" cxnId="{0B8F8052-EB4C-4F8D-82C7-77EBC6CBB7AC}">
      <dgm:prSet/>
      <dgm:spPr/>
      <dgm:t>
        <a:bodyPr/>
        <a:lstStyle/>
        <a:p>
          <a:pPr algn="ctr"/>
          <a:endParaRPr lang="uk-UA"/>
        </a:p>
      </dgm:t>
    </dgm:pt>
    <dgm:pt modelId="{ADF99AD8-B6D4-4A8F-BE0F-E015BEFEA1DC}">
      <dgm:prSet phldrT="[Текст]"/>
      <dgm:spPr/>
      <dgm:t>
        <a:bodyPr/>
        <a:lstStyle/>
        <a:p>
          <a:pPr algn="ctr"/>
          <a:r>
            <a:rPr lang="uk-UA"/>
            <a:t>2016</a:t>
          </a:r>
        </a:p>
      </dgm:t>
    </dgm:pt>
    <dgm:pt modelId="{FD2D4FCE-15F7-48B9-AA3F-6DE0AD9CEB53}" type="parTrans" cxnId="{1AD64DF1-5AE5-456D-BAF6-ECAC6B2E0EFD}">
      <dgm:prSet/>
      <dgm:spPr/>
      <dgm:t>
        <a:bodyPr/>
        <a:lstStyle/>
        <a:p>
          <a:pPr algn="ctr"/>
          <a:endParaRPr lang="uk-UA"/>
        </a:p>
      </dgm:t>
    </dgm:pt>
    <dgm:pt modelId="{5CB91E3D-2CA6-4E06-960B-A30F7D6D7880}" type="sibTrans" cxnId="{1AD64DF1-5AE5-456D-BAF6-ECAC6B2E0EFD}">
      <dgm:prSet/>
      <dgm:spPr/>
      <dgm:t>
        <a:bodyPr/>
        <a:lstStyle/>
        <a:p>
          <a:pPr algn="ctr"/>
          <a:endParaRPr lang="uk-UA"/>
        </a:p>
      </dgm:t>
    </dgm:pt>
    <dgm:pt modelId="{AD447AA6-5B05-402F-8C6C-CB49213EFA3B}">
      <dgm:prSet phldrT="[Текст]"/>
      <dgm:spPr/>
      <dgm:t>
        <a:bodyPr/>
        <a:lstStyle/>
        <a:p>
          <a:pPr algn="ctr"/>
          <a:r>
            <a:rPr lang="uk-UA"/>
            <a:t>2017</a:t>
          </a:r>
        </a:p>
      </dgm:t>
    </dgm:pt>
    <dgm:pt modelId="{D49FA6DA-C278-4541-AE61-9E2205E8498A}" type="parTrans" cxnId="{5975C481-9E8A-4EB3-9E95-0D6E0B34F96E}">
      <dgm:prSet/>
      <dgm:spPr/>
      <dgm:t>
        <a:bodyPr/>
        <a:lstStyle/>
        <a:p>
          <a:pPr algn="ctr"/>
          <a:endParaRPr lang="uk-UA"/>
        </a:p>
      </dgm:t>
    </dgm:pt>
    <dgm:pt modelId="{9CE9AF94-88C1-4B7E-B851-1F4B876BB640}" type="sibTrans" cxnId="{5975C481-9E8A-4EB3-9E95-0D6E0B34F96E}">
      <dgm:prSet/>
      <dgm:spPr/>
      <dgm:t>
        <a:bodyPr/>
        <a:lstStyle/>
        <a:p>
          <a:pPr algn="ctr"/>
          <a:endParaRPr lang="uk-UA"/>
        </a:p>
      </dgm:t>
    </dgm:pt>
    <dgm:pt modelId="{F1374359-F9C1-4E49-9FD1-63295C6B8A52}">
      <dgm:prSet phldrT="[Текст]"/>
      <dgm:spPr/>
      <dgm:t>
        <a:bodyPr/>
        <a:lstStyle/>
        <a:p>
          <a:pPr algn="ctr"/>
          <a:r>
            <a:rPr lang="uk-UA"/>
            <a:t>2018</a:t>
          </a:r>
        </a:p>
      </dgm:t>
    </dgm:pt>
    <dgm:pt modelId="{B26970C2-9A54-4837-A164-A06F6E35A6E3}" type="parTrans" cxnId="{F3E9A15B-CD8C-450F-AD99-2A0358AD2598}">
      <dgm:prSet/>
      <dgm:spPr/>
      <dgm:t>
        <a:bodyPr/>
        <a:lstStyle/>
        <a:p>
          <a:pPr algn="ctr"/>
          <a:endParaRPr lang="uk-UA"/>
        </a:p>
      </dgm:t>
    </dgm:pt>
    <dgm:pt modelId="{2E72E9B2-2E0A-4E4D-BD7B-A1A90A442C43}" type="sibTrans" cxnId="{F3E9A15B-CD8C-450F-AD99-2A0358AD2598}">
      <dgm:prSet/>
      <dgm:spPr/>
      <dgm:t>
        <a:bodyPr/>
        <a:lstStyle/>
        <a:p>
          <a:pPr algn="ctr"/>
          <a:endParaRPr lang="uk-UA"/>
        </a:p>
      </dgm:t>
    </dgm:pt>
    <dgm:pt modelId="{F0E87659-7694-4478-B342-71E6D751025A}">
      <dgm:prSet phldrT="[Текст]"/>
      <dgm:spPr/>
      <dgm:t>
        <a:bodyPr/>
        <a:lstStyle/>
        <a:p>
          <a:pPr algn="ctr"/>
          <a:r>
            <a:rPr lang="uk-UA"/>
            <a:t>2019</a:t>
          </a:r>
        </a:p>
      </dgm:t>
    </dgm:pt>
    <dgm:pt modelId="{44D58D55-F43C-4D06-B009-6A8CBB3B70B8}" type="parTrans" cxnId="{C66F4727-7005-4A80-9A4E-C7D1A2DBBBF4}">
      <dgm:prSet/>
      <dgm:spPr/>
      <dgm:t>
        <a:bodyPr/>
        <a:lstStyle/>
        <a:p>
          <a:pPr algn="ctr"/>
          <a:endParaRPr lang="uk-UA"/>
        </a:p>
      </dgm:t>
    </dgm:pt>
    <dgm:pt modelId="{D9288451-848A-4833-A18E-04018040DFD0}" type="sibTrans" cxnId="{C66F4727-7005-4A80-9A4E-C7D1A2DBBBF4}">
      <dgm:prSet/>
      <dgm:spPr/>
      <dgm:t>
        <a:bodyPr/>
        <a:lstStyle/>
        <a:p>
          <a:pPr algn="ctr"/>
          <a:endParaRPr lang="uk-UA"/>
        </a:p>
      </dgm:t>
    </dgm:pt>
    <dgm:pt modelId="{0B7B73CC-828E-45B5-BB0D-DFB5E9139220}">
      <dgm:prSet phldrT="[Текст]"/>
      <dgm:spPr/>
      <dgm:t>
        <a:bodyPr/>
        <a:lstStyle/>
        <a:p>
          <a:pPr algn="ctr"/>
          <a:r>
            <a:rPr lang="uk-UA"/>
            <a:t>2020</a:t>
          </a:r>
        </a:p>
      </dgm:t>
    </dgm:pt>
    <dgm:pt modelId="{1466F2B6-E17B-4628-85C9-7684E0739AF5}" type="parTrans" cxnId="{A4836DF9-BAFF-48B5-A8A3-CD1CE28B5FD5}">
      <dgm:prSet/>
      <dgm:spPr/>
      <dgm:t>
        <a:bodyPr/>
        <a:lstStyle/>
        <a:p>
          <a:pPr algn="ctr"/>
          <a:endParaRPr lang="uk-UA"/>
        </a:p>
      </dgm:t>
    </dgm:pt>
    <dgm:pt modelId="{8CD2FA52-F57A-42F8-8B65-27F1A47AB979}" type="sibTrans" cxnId="{A4836DF9-BAFF-48B5-A8A3-CD1CE28B5FD5}">
      <dgm:prSet/>
      <dgm:spPr/>
      <dgm:t>
        <a:bodyPr/>
        <a:lstStyle/>
        <a:p>
          <a:pPr algn="ctr"/>
          <a:endParaRPr lang="uk-UA"/>
        </a:p>
      </dgm:t>
    </dgm:pt>
    <dgm:pt modelId="{9E981453-F328-4193-A23F-530D1A48FC9B}">
      <dgm:prSet phldrT="[Текст]"/>
      <dgm:spPr/>
      <dgm:t>
        <a:bodyPr/>
        <a:lstStyle/>
        <a:p>
          <a:pPr algn="ctr"/>
          <a:r>
            <a:rPr lang="uk-UA"/>
            <a:t>2021</a:t>
          </a:r>
        </a:p>
      </dgm:t>
    </dgm:pt>
    <dgm:pt modelId="{ED539170-936E-407E-8E0A-A1CF583B788C}" type="parTrans" cxnId="{D00A6F18-D04F-4FF7-975F-E3146FC9E4D5}">
      <dgm:prSet/>
      <dgm:spPr/>
      <dgm:t>
        <a:bodyPr/>
        <a:lstStyle/>
        <a:p>
          <a:pPr algn="ctr"/>
          <a:endParaRPr lang="uk-UA"/>
        </a:p>
      </dgm:t>
    </dgm:pt>
    <dgm:pt modelId="{FFCC74EA-12BC-41F0-9B66-A08355653E73}" type="sibTrans" cxnId="{D00A6F18-D04F-4FF7-975F-E3146FC9E4D5}">
      <dgm:prSet/>
      <dgm:spPr/>
      <dgm:t>
        <a:bodyPr/>
        <a:lstStyle/>
        <a:p>
          <a:pPr algn="ctr"/>
          <a:endParaRPr lang="uk-UA"/>
        </a:p>
      </dgm:t>
    </dgm:pt>
    <dgm:pt modelId="{FBDF71F7-A52D-4983-A9D5-8BD582FF4EF9}">
      <dgm:prSet phldrT="[Текст]"/>
      <dgm:spPr/>
      <dgm:t>
        <a:bodyPr/>
        <a:lstStyle/>
        <a:p>
          <a:pPr algn="ctr"/>
          <a:r>
            <a:rPr lang="uk-UA"/>
            <a:t>377,2</a:t>
          </a:r>
        </a:p>
      </dgm:t>
    </dgm:pt>
    <dgm:pt modelId="{C2DF192E-7C6B-4EA3-8627-C3F589327244}" type="parTrans" cxnId="{F893D9B4-68F7-4088-9172-FDEED976E716}">
      <dgm:prSet/>
      <dgm:spPr/>
      <dgm:t>
        <a:bodyPr/>
        <a:lstStyle/>
        <a:p>
          <a:pPr algn="ctr"/>
          <a:endParaRPr lang="uk-UA"/>
        </a:p>
      </dgm:t>
    </dgm:pt>
    <dgm:pt modelId="{26C8A026-5E9E-43EF-95E6-393BAF9857AC}" type="sibTrans" cxnId="{F893D9B4-68F7-4088-9172-FDEED976E716}">
      <dgm:prSet/>
      <dgm:spPr/>
      <dgm:t>
        <a:bodyPr/>
        <a:lstStyle/>
        <a:p>
          <a:pPr algn="ctr"/>
          <a:endParaRPr lang="uk-UA"/>
        </a:p>
      </dgm:t>
    </dgm:pt>
    <dgm:pt modelId="{9312CA6E-2C29-4E0B-8E34-D4B3C76AA717}">
      <dgm:prSet phldrT="[Текст]"/>
      <dgm:spPr/>
      <dgm:t>
        <a:bodyPr/>
        <a:lstStyle/>
        <a:p>
          <a:pPr algn="ctr"/>
          <a:r>
            <a:rPr lang="uk-UA"/>
            <a:t>330,0</a:t>
          </a:r>
        </a:p>
      </dgm:t>
    </dgm:pt>
    <dgm:pt modelId="{545CE944-0416-49C0-ABFA-6E0482A48311}" type="parTrans" cxnId="{CEC2D2A7-B759-4DC7-916D-CC80611281EF}">
      <dgm:prSet/>
      <dgm:spPr/>
      <dgm:t>
        <a:bodyPr/>
        <a:lstStyle/>
        <a:p>
          <a:pPr algn="ctr"/>
          <a:endParaRPr lang="uk-UA"/>
        </a:p>
      </dgm:t>
    </dgm:pt>
    <dgm:pt modelId="{348C73BB-3FA4-46A7-942F-C1DE73AE2B44}" type="sibTrans" cxnId="{CEC2D2A7-B759-4DC7-916D-CC80611281EF}">
      <dgm:prSet/>
      <dgm:spPr/>
      <dgm:t>
        <a:bodyPr/>
        <a:lstStyle/>
        <a:p>
          <a:pPr algn="ctr"/>
          <a:endParaRPr lang="uk-UA"/>
        </a:p>
      </dgm:t>
    </dgm:pt>
    <dgm:pt modelId="{E70B6695-00C0-4865-A494-0C084CD0F1A1}">
      <dgm:prSet phldrT="[Текст]"/>
      <dgm:spPr/>
      <dgm:t>
        <a:bodyPr/>
        <a:lstStyle/>
        <a:p>
          <a:pPr algn="ctr"/>
          <a:r>
            <a:rPr lang="uk-UA"/>
            <a:t>281,1</a:t>
          </a:r>
        </a:p>
      </dgm:t>
    </dgm:pt>
    <dgm:pt modelId="{86ACBA15-4F43-4B87-8BE0-8C6C8BCA9CE9}" type="parTrans" cxnId="{C86093A6-A59D-4F47-84F2-43C12C277B1F}">
      <dgm:prSet/>
      <dgm:spPr/>
      <dgm:t>
        <a:bodyPr/>
        <a:lstStyle/>
        <a:p>
          <a:pPr algn="ctr"/>
          <a:endParaRPr lang="uk-UA"/>
        </a:p>
      </dgm:t>
    </dgm:pt>
    <dgm:pt modelId="{5282F220-26DA-444A-8615-75CFEC1E7A32}" type="sibTrans" cxnId="{C86093A6-A59D-4F47-84F2-43C12C277B1F}">
      <dgm:prSet/>
      <dgm:spPr/>
      <dgm:t>
        <a:bodyPr/>
        <a:lstStyle/>
        <a:p>
          <a:pPr algn="ctr"/>
          <a:endParaRPr lang="uk-UA"/>
        </a:p>
      </dgm:t>
    </dgm:pt>
    <dgm:pt modelId="{0AC3F5D4-66FD-4038-A34D-E62DE9BB93CA}">
      <dgm:prSet phldrT="[Текст]"/>
      <dgm:spPr/>
      <dgm:t>
        <a:bodyPr/>
        <a:lstStyle/>
        <a:p>
          <a:pPr algn="ctr"/>
          <a:r>
            <a:rPr lang="uk-UA"/>
            <a:t>273,3</a:t>
          </a:r>
        </a:p>
      </dgm:t>
    </dgm:pt>
    <dgm:pt modelId="{7E584C74-7383-4EE3-B297-902D9A793DE9}" type="parTrans" cxnId="{72D09F6A-BD77-45E9-AA34-1C3EEAAB2ACF}">
      <dgm:prSet/>
      <dgm:spPr/>
      <dgm:t>
        <a:bodyPr/>
        <a:lstStyle/>
        <a:p>
          <a:pPr algn="ctr"/>
          <a:endParaRPr lang="uk-UA"/>
        </a:p>
      </dgm:t>
    </dgm:pt>
    <dgm:pt modelId="{BB84DF11-4465-41AA-8514-FA718BA46754}" type="sibTrans" cxnId="{72D09F6A-BD77-45E9-AA34-1C3EEAAB2ACF}">
      <dgm:prSet/>
      <dgm:spPr/>
      <dgm:t>
        <a:bodyPr/>
        <a:lstStyle/>
        <a:p>
          <a:pPr algn="ctr"/>
          <a:endParaRPr lang="uk-UA"/>
        </a:p>
      </dgm:t>
    </dgm:pt>
    <dgm:pt modelId="{3B75D865-2BF5-4E7B-8B80-27CFF6AACFCD}">
      <dgm:prSet phldrT="[Текст]"/>
      <dgm:spPr/>
      <dgm:t>
        <a:bodyPr/>
        <a:lstStyle/>
        <a:p>
          <a:pPr algn="ctr"/>
          <a:r>
            <a:rPr lang="uk-UA"/>
            <a:t>269,0</a:t>
          </a:r>
        </a:p>
      </dgm:t>
    </dgm:pt>
    <dgm:pt modelId="{9AD2881A-9871-44E9-AEB9-FE387D21F4A7}" type="parTrans" cxnId="{3FFD5561-E86C-43D7-9172-698F1ED8553C}">
      <dgm:prSet/>
      <dgm:spPr/>
      <dgm:t>
        <a:bodyPr/>
        <a:lstStyle/>
        <a:p>
          <a:pPr algn="ctr"/>
          <a:endParaRPr lang="uk-UA"/>
        </a:p>
      </dgm:t>
    </dgm:pt>
    <dgm:pt modelId="{A1241F3F-E1E8-424A-BEDE-93177BA12C80}" type="sibTrans" cxnId="{3FFD5561-E86C-43D7-9172-698F1ED8553C}">
      <dgm:prSet/>
      <dgm:spPr/>
      <dgm:t>
        <a:bodyPr/>
        <a:lstStyle/>
        <a:p>
          <a:pPr algn="ctr"/>
          <a:endParaRPr lang="uk-UA"/>
        </a:p>
      </dgm:t>
    </dgm:pt>
    <dgm:pt modelId="{81EFAA55-589C-4040-B2BD-7A952B603855}">
      <dgm:prSet phldrT="[Текст]"/>
      <dgm:spPr/>
      <dgm:t>
        <a:bodyPr/>
        <a:lstStyle/>
        <a:p>
          <a:pPr algn="ctr"/>
          <a:r>
            <a:rPr lang="uk-UA"/>
            <a:t>265,5</a:t>
          </a:r>
        </a:p>
      </dgm:t>
    </dgm:pt>
    <dgm:pt modelId="{7E918F9E-0B67-45E9-B786-0F8ABC40A95B}" type="parTrans" cxnId="{9254904F-88BC-4756-A326-CEA7E9640D73}">
      <dgm:prSet/>
      <dgm:spPr/>
      <dgm:t>
        <a:bodyPr/>
        <a:lstStyle/>
        <a:p>
          <a:pPr algn="ctr"/>
          <a:endParaRPr lang="uk-UA"/>
        </a:p>
      </dgm:t>
    </dgm:pt>
    <dgm:pt modelId="{343C3C93-2ADD-49FB-93B0-881D79A6357A}" type="sibTrans" cxnId="{9254904F-88BC-4756-A326-CEA7E9640D73}">
      <dgm:prSet/>
      <dgm:spPr/>
      <dgm:t>
        <a:bodyPr/>
        <a:lstStyle/>
        <a:p>
          <a:pPr algn="ctr"/>
          <a:endParaRPr lang="uk-UA"/>
        </a:p>
      </dgm:t>
    </dgm:pt>
    <dgm:pt modelId="{B98425F1-6CE0-4E92-A987-4A69C3DC0E80}">
      <dgm:prSet phldrT="[Текст]"/>
      <dgm:spPr/>
      <dgm:t>
        <a:bodyPr/>
        <a:lstStyle/>
        <a:p>
          <a:pPr algn="ctr"/>
          <a:r>
            <a:rPr lang="uk-UA"/>
            <a:t>257,1</a:t>
          </a:r>
        </a:p>
      </dgm:t>
    </dgm:pt>
    <dgm:pt modelId="{517C2EC5-1CEE-489D-9CEE-99D39E5CD57E}" type="parTrans" cxnId="{EA1603FD-D5E7-47AF-9C23-C910B996E56B}">
      <dgm:prSet/>
      <dgm:spPr/>
      <dgm:t>
        <a:bodyPr/>
        <a:lstStyle/>
        <a:p>
          <a:pPr algn="ctr"/>
          <a:endParaRPr lang="uk-UA"/>
        </a:p>
      </dgm:t>
    </dgm:pt>
    <dgm:pt modelId="{265BC818-8D36-4676-8644-4C9CE593F487}" type="sibTrans" cxnId="{EA1603FD-D5E7-47AF-9C23-C910B996E56B}">
      <dgm:prSet/>
      <dgm:spPr/>
      <dgm:t>
        <a:bodyPr/>
        <a:lstStyle/>
        <a:p>
          <a:pPr algn="ctr"/>
          <a:endParaRPr lang="uk-UA"/>
        </a:p>
      </dgm:t>
    </dgm:pt>
    <dgm:pt modelId="{AA046D27-374F-4E6E-8744-512BF7521E5B}">
      <dgm:prSet phldrT="[Текст]"/>
      <dgm:spPr/>
      <dgm:t>
        <a:bodyPr/>
        <a:lstStyle/>
        <a:p>
          <a:pPr algn="ctr"/>
          <a:r>
            <a:rPr lang="uk-UA"/>
            <a:t>248,2</a:t>
          </a:r>
        </a:p>
      </dgm:t>
    </dgm:pt>
    <dgm:pt modelId="{9D62196A-C93D-4576-B2BC-E1A0D7DECBA0}" type="parTrans" cxnId="{EF171A92-BC3F-4A94-BB99-E04D9EECC86B}">
      <dgm:prSet/>
      <dgm:spPr/>
      <dgm:t>
        <a:bodyPr/>
        <a:lstStyle/>
        <a:p>
          <a:pPr algn="ctr"/>
          <a:endParaRPr lang="uk-UA"/>
        </a:p>
      </dgm:t>
    </dgm:pt>
    <dgm:pt modelId="{C93CC4D9-C7CC-4BFA-8832-3215274D555D}" type="sibTrans" cxnId="{EF171A92-BC3F-4A94-BB99-E04D9EECC86B}">
      <dgm:prSet/>
      <dgm:spPr/>
      <dgm:t>
        <a:bodyPr/>
        <a:lstStyle/>
        <a:p>
          <a:pPr algn="ctr"/>
          <a:endParaRPr lang="uk-UA"/>
        </a:p>
      </dgm:t>
    </dgm:pt>
    <dgm:pt modelId="{BCE97490-C8FC-42D8-B6DB-5C879774DB35}">
      <dgm:prSet phldrT="[Текст]"/>
      <dgm:spPr/>
      <dgm:t>
        <a:bodyPr/>
        <a:lstStyle/>
        <a:p>
          <a:pPr algn="ctr"/>
          <a:r>
            <a:rPr lang="uk-UA"/>
            <a:t>225,0</a:t>
          </a:r>
        </a:p>
      </dgm:t>
    </dgm:pt>
    <dgm:pt modelId="{389ED888-34DB-49F6-B9E2-21D67B3EB937}" type="parTrans" cxnId="{64B9E9D6-34F9-4377-A833-F1B398D2C936}">
      <dgm:prSet/>
      <dgm:spPr/>
      <dgm:t>
        <a:bodyPr/>
        <a:lstStyle/>
        <a:p>
          <a:pPr algn="ctr"/>
          <a:endParaRPr lang="uk-UA"/>
        </a:p>
      </dgm:t>
    </dgm:pt>
    <dgm:pt modelId="{1C2AF598-EFAE-48CC-ADA1-37C17DF650BA}" type="sibTrans" cxnId="{64B9E9D6-34F9-4377-A833-F1B398D2C936}">
      <dgm:prSet/>
      <dgm:spPr/>
      <dgm:t>
        <a:bodyPr/>
        <a:lstStyle/>
        <a:p>
          <a:pPr algn="ctr"/>
          <a:endParaRPr lang="uk-UA"/>
        </a:p>
      </dgm:t>
    </dgm:pt>
    <dgm:pt modelId="{9A940E6A-8AE2-48CD-924A-BDDAFF017B47}" type="pres">
      <dgm:prSet presAssocID="{24D26C1A-4D81-4EDD-ABCC-F7B4C05A3CF4}" presName="Name0" presStyleCnt="0">
        <dgm:presLayoutVars>
          <dgm:chPref val="3"/>
          <dgm:dir/>
          <dgm:animLvl val="lvl"/>
          <dgm:resizeHandles/>
        </dgm:presLayoutVars>
      </dgm:prSet>
      <dgm:spPr/>
      <dgm:t>
        <a:bodyPr/>
        <a:lstStyle/>
        <a:p>
          <a:endParaRPr lang="uk-UA"/>
        </a:p>
      </dgm:t>
    </dgm:pt>
    <dgm:pt modelId="{F99639EE-6E48-4A20-BF83-38A6D8835190}" type="pres">
      <dgm:prSet presAssocID="{3E9E09E0-6F63-478F-89D3-BDD92D4F6541}" presName="horFlow" presStyleCnt="0"/>
      <dgm:spPr/>
    </dgm:pt>
    <dgm:pt modelId="{50C133CC-AFFD-4058-89F8-9F9C6EFADE3D}" type="pres">
      <dgm:prSet presAssocID="{3E9E09E0-6F63-478F-89D3-BDD92D4F6541}" presName="bigChev" presStyleLbl="node1" presStyleIdx="0" presStyleCnt="2"/>
      <dgm:spPr/>
      <dgm:t>
        <a:bodyPr/>
        <a:lstStyle/>
        <a:p>
          <a:endParaRPr lang="uk-UA"/>
        </a:p>
      </dgm:t>
    </dgm:pt>
    <dgm:pt modelId="{2C76A6FE-8768-4E4C-B38C-202F2241AADD}" type="pres">
      <dgm:prSet presAssocID="{BB5028C1-CC2B-40B0-8C59-47C6779EAE3A}" presName="parTrans" presStyleCnt="0"/>
      <dgm:spPr/>
    </dgm:pt>
    <dgm:pt modelId="{D8F6617B-534C-4C11-9A07-AAB7092A67B0}" type="pres">
      <dgm:prSet presAssocID="{0BC50F03-FFDF-4362-82D7-C56FDD071A3F}" presName="node" presStyleLbl="alignAccFollowNode1" presStyleIdx="0" presStyleCnt="20">
        <dgm:presLayoutVars>
          <dgm:bulletEnabled val="1"/>
        </dgm:presLayoutVars>
      </dgm:prSet>
      <dgm:spPr/>
      <dgm:t>
        <a:bodyPr/>
        <a:lstStyle/>
        <a:p>
          <a:endParaRPr lang="uk-UA"/>
        </a:p>
      </dgm:t>
    </dgm:pt>
    <dgm:pt modelId="{1693FFE4-E018-4695-8933-F9DF2068EA3C}" type="pres">
      <dgm:prSet presAssocID="{17A5C47D-FA57-4BEA-B7E0-8F989C25738A}" presName="sibTrans" presStyleCnt="0"/>
      <dgm:spPr/>
    </dgm:pt>
    <dgm:pt modelId="{B742738F-0C78-4B59-91DE-6AABA9ECF1F9}" type="pres">
      <dgm:prSet presAssocID="{EDAB2445-0A92-48F8-962A-C66B1CEFCE4E}" presName="node" presStyleLbl="alignAccFollowNode1" presStyleIdx="1" presStyleCnt="20">
        <dgm:presLayoutVars>
          <dgm:bulletEnabled val="1"/>
        </dgm:presLayoutVars>
      </dgm:prSet>
      <dgm:spPr/>
      <dgm:t>
        <a:bodyPr/>
        <a:lstStyle/>
        <a:p>
          <a:endParaRPr lang="uk-UA"/>
        </a:p>
      </dgm:t>
    </dgm:pt>
    <dgm:pt modelId="{99E0480E-BF44-47E6-A719-C4E52BA37BF7}" type="pres">
      <dgm:prSet presAssocID="{BEFD5255-B626-4BF0-8582-3E41956BD928}" presName="sibTrans" presStyleCnt="0"/>
      <dgm:spPr/>
    </dgm:pt>
    <dgm:pt modelId="{2E14D8F1-85F6-4A40-8FD3-9A7935ABDEEF}" type="pres">
      <dgm:prSet presAssocID="{D185B1BE-2A44-4CFE-BB5D-CC29EE25EC6E}" presName="node" presStyleLbl="alignAccFollowNode1" presStyleIdx="2" presStyleCnt="20">
        <dgm:presLayoutVars>
          <dgm:bulletEnabled val="1"/>
        </dgm:presLayoutVars>
      </dgm:prSet>
      <dgm:spPr/>
      <dgm:t>
        <a:bodyPr/>
        <a:lstStyle/>
        <a:p>
          <a:endParaRPr lang="uk-UA"/>
        </a:p>
      </dgm:t>
    </dgm:pt>
    <dgm:pt modelId="{7DE07028-0722-449D-B5D7-EC410F6EBC86}" type="pres">
      <dgm:prSet presAssocID="{4C428BE4-BC1C-42F6-982A-C9F0BFB68EFF}" presName="sibTrans" presStyleCnt="0"/>
      <dgm:spPr/>
    </dgm:pt>
    <dgm:pt modelId="{2CC3BFE8-6419-44B5-A9BE-9CB924F63504}" type="pres">
      <dgm:prSet presAssocID="{906EC9A4-489A-43B1-90F9-9E386A61A16B}" presName="node" presStyleLbl="alignAccFollowNode1" presStyleIdx="3" presStyleCnt="20">
        <dgm:presLayoutVars>
          <dgm:bulletEnabled val="1"/>
        </dgm:presLayoutVars>
      </dgm:prSet>
      <dgm:spPr/>
      <dgm:t>
        <a:bodyPr/>
        <a:lstStyle/>
        <a:p>
          <a:endParaRPr lang="uk-UA"/>
        </a:p>
      </dgm:t>
    </dgm:pt>
    <dgm:pt modelId="{FD37E97C-8DE4-40D3-99E7-B76F7989AC3F}" type="pres">
      <dgm:prSet presAssocID="{F24290E5-5FD8-400E-A249-E21D1FABB372}" presName="sibTrans" presStyleCnt="0"/>
      <dgm:spPr/>
    </dgm:pt>
    <dgm:pt modelId="{540C3C67-9F75-4A7C-9867-F12E7F9B88F7}" type="pres">
      <dgm:prSet presAssocID="{ADF99AD8-B6D4-4A8F-BE0F-E015BEFEA1DC}" presName="node" presStyleLbl="alignAccFollowNode1" presStyleIdx="4" presStyleCnt="20">
        <dgm:presLayoutVars>
          <dgm:bulletEnabled val="1"/>
        </dgm:presLayoutVars>
      </dgm:prSet>
      <dgm:spPr/>
      <dgm:t>
        <a:bodyPr/>
        <a:lstStyle/>
        <a:p>
          <a:endParaRPr lang="uk-UA"/>
        </a:p>
      </dgm:t>
    </dgm:pt>
    <dgm:pt modelId="{4CDAADBA-2FC8-494A-8167-4D6ECA91145B}" type="pres">
      <dgm:prSet presAssocID="{5CB91E3D-2CA6-4E06-960B-A30F7D6D7880}" presName="sibTrans" presStyleCnt="0"/>
      <dgm:spPr/>
    </dgm:pt>
    <dgm:pt modelId="{694B6CD6-3677-4C28-A56C-ABE70944637C}" type="pres">
      <dgm:prSet presAssocID="{AD447AA6-5B05-402F-8C6C-CB49213EFA3B}" presName="node" presStyleLbl="alignAccFollowNode1" presStyleIdx="5" presStyleCnt="20">
        <dgm:presLayoutVars>
          <dgm:bulletEnabled val="1"/>
        </dgm:presLayoutVars>
      </dgm:prSet>
      <dgm:spPr/>
      <dgm:t>
        <a:bodyPr/>
        <a:lstStyle/>
        <a:p>
          <a:endParaRPr lang="uk-UA"/>
        </a:p>
      </dgm:t>
    </dgm:pt>
    <dgm:pt modelId="{DA61B4A6-A7AB-4344-80EE-2CDA2979D19E}" type="pres">
      <dgm:prSet presAssocID="{9CE9AF94-88C1-4B7E-B851-1F4B876BB640}" presName="sibTrans" presStyleCnt="0"/>
      <dgm:spPr/>
    </dgm:pt>
    <dgm:pt modelId="{02AB9696-1140-4586-9BE0-44729CC010B3}" type="pres">
      <dgm:prSet presAssocID="{F1374359-F9C1-4E49-9FD1-63295C6B8A52}" presName="node" presStyleLbl="alignAccFollowNode1" presStyleIdx="6" presStyleCnt="20">
        <dgm:presLayoutVars>
          <dgm:bulletEnabled val="1"/>
        </dgm:presLayoutVars>
      </dgm:prSet>
      <dgm:spPr/>
      <dgm:t>
        <a:bodyPr/>
        <a:lstStyle/>
        <a:p>
          <a:endParaRPr lang="uk-UA"/>
        </a:p>
      </dgm:t>
    </dgm:pt>
    <dgm:pt modelId="{6BAF38BF-68DC-43DA-A387-DE5F7DF39721}" type="pres">
      <dgm:prSet presAssocID="{2E72E9B2-2E0A-4E4D-BD7B-A1A90A442C43}" presName="sibTrans" presStyleCnt="0"/>
      <dgm:spPr/>
    </dgm:pt>
    <dgm:pt modelId="{1524842D-A4A5-42E2-9E25-4D19B8C6860A}" type="pres">
      <dgm:prSet presAssocID="{F0E87659-7694-4478-B342-71E6D751025A}" presName="node" presStyleLbl="alignAccFollowNode1" presStyleIdx="7" presStyleCnt="20">
        <dgm:presLayoutVars>
          <dgm:bulletEnabled val="1"/>
        </dgm:presLayoutVars>
      </dgm:prSet>
      <dgm:spPr/>
      <dgm:t>
        <a:bodyPr/>
        <a:lstStyle/>
        <a:p>
          <a:endParaRPr lang="uk-UA"/>
        </a:p>
      </dgm:t>
    </dgm:pt>
    <dgm:pt modelId="{E05AEA4A-5A6E-436C-BD5E-F82456EE228B}" type="pres">
      <dgm:prSet presAssocID="{D9288451-848A-4833-A18E-04018040DFD0}" presName="sibTrans" presStyleCnt="0"/>
      <dgm:spPr/>
    </dgm:pt>
    <dgm:pt modelId="{A5BB0606-6F6C-4815-B9F0-0FA5A674161D}" type="pres">
      <dgm:prSet presAssocID="{0B7B73CC-828E-45B5-BB0D-DFB5E9139220}" presName="node" presStyleLbl="alignAccFollowNode1" presStyleIdx="8" presStyleCnt="20">
        <dgm:presLayoutVars>
          <dgm:bulletEnabled val="1"/>
        </dgm:presLayoutVars>
      </dgm:prSet>
      <dgm:spPr/>
      <dgm:t>
        <a:bodyPr/>
        <a:lstStyle/>
        <a:p>
          <a:endParaRPr lang="uk-UA"/>
        </a:p>
      </dgm:t>
    </dgm:pt>
    <dgm:pt modelId="{06DD7856-85E9-4A1D-A6D3-2353CD0E83B2}" type="pres">
      <dgm:prSet presAssocID="{8CD2FA52-F57A-42F8-8B65-27F1A47AB979}" presName="sibTrans" presStyleCnt="0"/>
      <dgm:spPr/>
    </dgm:pt>
    <dgm:pt modelId="{CD464B80-1AC0-4144-BB3F-77FBB2B93AD3}" type="pres">
      <dgm:prSet presAssocID="{9E981453-F328-4193-A23F-530D1A48FC9B}" presName="node" presStyleLbl="alignAccFollowNode1" presStyleIdx="9" presStyleCnt="20">
        <dgm:presLayoutVars>
          <dgm:bulletEnabled val="1"/>
        </dgm:presLayoutVars>
      </dgm:prSet>
      <dgm:spPr/>
      <dgm:t>
        <a:bodyPr/>
        <a:lstStyle/>
        <a:p>
          <a:endParaRPr lang="uk-UA"/>
        </a:p>
      </dgm:t>
    </dgm:pt>
    <dgm:pt modelId="{10D279C8-952E-4F08-A9DA-146CD753C9A5}" type="pres">
      <dgm:prSet presAssocID="{3E9E09E0-6F63-478F-89D3-BDD92D4F6541}" presName="vSp" presStyleCnt="0"/>
      <dgm:spPr/>
    </dgm:pt>
    <dgm:pt modelId="{DD80CD73-FFB5-4A70-B5A0-2E1C0AF29EA9}" type="pres">
      <dgm:prSet presAssocID="{37AEECBD-44D0-460C-B9FB-D03353FBCCA7}" presName="horFlow" presStyleCnt="0"/>
      <dgm:spPr/>
    </dgm:pt>
    <dgm:pt modelId="{6AC65214-272D-4CE9-95DE-E1A09AA7DD04}" type="pres">
      <dgm:prSet presAssocID="{37AEECBD-44D0-460C-B9FB-D03353FBCCA7}" presName="bigChev" presStyleLbl="node1" presStyleIdx="1" presStyleCnt="2"/>
      <dgm:spPr/>
      <dgm:t>
        <a:bodyPr/>
        <a:lstStyle/>
        <a:p>
          <a:endParaRPr lang="uk-UA"/>
        </a:p>
      </dgm:t>
    </dgm:pt>
    <dgm:pt modelId="{8F4FCB2C-80EB-4570-993A-B366253F5512}" type="pres">
      <dgm:prSet presAssocID="{647854CE-2CD1-4653-B1DF-282046844A06}" presName="parTrans" presStyleCnt="0"/>
      <dgm:spPr/>
    </dgm:pt>
    <dgm:pt modelId="{2A5BA1FF-F6CD-4833-91CA-02F29BDC612A}" type="pres">
      <dgm:prSet presAssocID="{DB906B6B-EF4C-48BB-B0C5-7A1FD15A28F1}" presName="node" presStyleLbl="alignAccFollowNode1" presStyleIdx="10" presStyleCnt="20">
        <dgm:presLayoutVars>
          <dgm:bulletEnabled val="1"/>
        </dgm:presLayoutVars>
      </dgm:prSet>
      <dgm:spPr/>
      <dgm:t>
        <a:bodyPr/>
        <a:lstStyle/>
        <a:p>
          <a:endParaRPr lang="uk-UA"/>
        </a:p>
      </dgm:t>
    </dgm:pt>
    <dgm:pt modelId="{A88F91C7-1B6C-4ECA-90A4-A7BCE050BB02}" type="pres">
      <dgm:prSet presAssocID="{B5F4F54A-9C94-4A22-8996-9F3394D69562}" presName="sibTrans" presStyleCnt="0"/>
      <dgm:spPr/>
    </dgm:pt>
    <dgm:pt modelId="{3B76E311-D434-4002-B363-2826A77893D2}" type="pres">
      <dgm:prSet presAssocID="{FBDF71F7-A52D-4983-A9D5-8BD582FF4EF9}" presName="node" presStyleLbl="alignAccFollowNode1" presStyleIdx="11" presStyleCnt="20">
        <dgm:presLayoutVars>
          <dgm:bulletEnabled val="1"/>
        </dgm:presLayoutVars>
      </dgm:prSet>
      <dgm:spPr/>
      <dgm:t>
        <a:bodyPr/>
        <a:lstStyle/>
        <a:p>
          <a:endParaRPr lang="uk-UA"/>
        </a:p>
      </dgm:t>
    </dgm:pt>
    <dgm:pt modelId="{3189F8CB-22D0-4CDE-8F64-37E495ACAF40}" type="pres">
      <dgm:prSet presAssocID="{26C8A026-5E9E-43EF-95E6-393BAF9857AC}" presName="sibTrans" presStyleCnt="0"/>
      <dgm:spPr/>
    </dgm:pt>
    <dgm:pt modelId="{68AAAF67-F39E-4538-9D78-567410E26973}" type="pres">
      <dgm:prSet presAssocID="{9312CA6E-2C29-4E0B-8E34-D4B3C76AA717}" presName="node" presStyleLbl="alignAccFollowNode1" presStyleIdx="12" presStyleCnt="20">
        <dgm:presLayoutVars>
          <dgm:bulletEnabled val="1"/>
        </dgm:presLayoutVars>
      </dgm:prSet>
      <dgm:spPr/>
      <dgm:t>
        <a:bodyPr/>
        <a:lstStyle/>
        <a:p>
          <a:endParaRPr lang="uk-UA"/>
        </a:p>
      </dgm:t>
    </dgm:pt>
    <dgm:pt modelId="{84A83BF0-B329-44BF-A415-773DB4AFFA1B}" type="pres">
      <dgm:prSet presAssocID="{348C73BB-3FA4-46A7-942F-C1DE73AE2B44}" presName="sibTrans" presStyleCnt="0"/>
      <dgm:spPr/>
    </dgm:pt>
    <dgm:pt modelId="{F2AA47A3-5A69-4125-ADBF-1CFF5D02BA37}" type="pres">
      <dgm:prSet presAssocID="{E70B6695-00C0-4865-A494-0C084CD0F1A1}" presName="node" presStyleLbl="alignAccFollowNode1" presStyleIdx="13" presStyleCnt="20">
        <dgm:presLayoutVars>
          <dgm:bulletEnabled val="1"/>
        </dgm:presLayoutVars>
      </dgm:prSet>
      <dgm:spPr/>
      <dgm:t>
        <a:bodyPr/>
        <a:lstStyle/>
        <a:p>
          <a:endParaRPr lang="uk-UA"/>
        </a:p>
      </dgm:t>
    </dgm:pt>
    <dgm:pt modelId="{0F9ABC82-BE63-4953-B016-E62A9D754AC3}" type="pres">
      <dgm:prSet presAssocID="{5282F220-26DA-444A-8615-75CFEC1E7A32}" presName="sibTrans" presStyleCnt="0"/>
      <dgm:spPr/>
    </dgm:pt>
    <dgm:pt modelId="{C913EC81-9D4C-4E16-BC37-6BE3A0A4937B}" type="pres">
      <dgm:prSet presAssocID="{0AC3F5D4-66FD-4038-A34D-E62DE9BB93CA}" presName="node" presStyleLbl="alignAccFollowNode1" presStyleIdx="14" presStyleCnt="20">
        <dgm:presLayoutVars>
          <dgm:bulletEnabled val="1"/>
        </dgm:presLayoutVars>
      </dgm:prSet>
      <dgm:spPr/>
      <dgm:t>
        <a:bodyPr/>
        <a:lstStyle/>
        <a:p>
          <a:endParaRPr lang="uk-UA"/>
        </a:p>
      </dgm:t>
    </dgm:pt>
    <dgm:pt modelId="{6B30576E-3587-42FE-8023-B73FD86F86C9}" type="pres">
      <dgm:prSet presAssocID="{BB84DF11-4465-41AA-8514-FA718BA46754}" presName="sibTrans" presStyleCnt="0"/>
      <dgm:spPr/>
    </dgm:pt>
    <dgm:pt modelId="{108C07AB-9679-4749-99A7-79F8AC7A1EE9}" type="pres">
      <dgm:prSet presAssocID="{3B75D865-2BF5-4E7B-8B80-27CFF6AACFCD}" presName="node" presStyleLbl="alignAccFollowNode1" presStyleIdx="15" presStyleCnt="20">
        <dgm:presLayoutVars>
          <dgm:bulletEnabled val="1"/>
        </dgm:presLayoutVars>
      </dgm:prSet>
      <dgm:spPr/>
      <dgm:t>
        <a:bodyPr/>
        <a:lstStyle/>
        <a:p>
          <a:endParaRPr lang="uk-UA"/>
        </a:p>
      </dgm:t>
    </dgm:pt>
    <dgm:pt modelId="{DA560064-AE7C-47DA-B702-E1EACD2D31BF}" type="pres">
      <dgm:prSet presAssocID="{A1241F3F-E1E8-424A-BEDE-93177BA12C80}" presName="sibTrans" presStyleCnt="0"/>
      <dgm:spPr/>
    </dgm:pt>
    <dgm:pt modelId="{5B088B65-0787-444F-B136-C3A62B0E7B2E}" type="pres">
      <dgm:prSet presAssocID="{81EFAA55-589C-4040-B2BD-7A952B603855}" presName="node" presStyleLbl="alignAccFollowNode1" presStyleIdx="16" presStyleCnt="20">
        <dgm:presLayoutVars>
          <dgm:bulletEnabled val="1"/>
        </dgm:presLayoutVars>
      </dgm:prSet>
      <dgm:spPr/>
      <dgm:t>
        <a:bodyPr/>
        <a:lstStyle/>
        <a:p>
          <a:endParaRPr lang="uk-UA"/>
        </a:p>
      </dgm:t>
    </dgm:pt>
    <dgm:pt modelId="{636E84C7-B95E-44D4-9D49-8BF3212EDF7B}" type="pres">
      <dgm:prSet presAssocID="{343C3C93-2ADD-49FB-93B0-881D79A6357A}" presName="sibTrans" presStyleCnt="0"/>
      <dgm:spPr/>
    </dgm:pt>
    <dgm:pt modelId="{E842ACF6-BBD3-40F7-A7CD-C2C4D6E21931}" type="pres">
      <dgm:prSet presAssocID="{B98425F1-6CE0-4E92-A987-4A69C3DC0E80}" presName="node" presStyleLbl="alignAccFollowNode1" presStyleIdx="17" presStyleCnt="20">
        <dgm:presLayoutVars>
          <dgm:bulletEnabled val="1"/>
        </dgm:presLayoutVars>
      </dgm:prSet>
      <dgm:spPr/>
      <dgm:t>
        <a:bodyPr/>
        <a:lstStyle/>
        <a:p>
          <a:endParaRPr lang="uk-UA"/>
        </a:p>
      </dgm:t>
    </dgm:pt>
    <dgm:pt modelId="{A5243685-1A81-469F-BD6A-6758A9FE8F74}" type="pres">
      <dgm:prSet presAssocID="{265BC818-8D36-4676-8644-4C9CE593F487}" presName="sibTrans" presStyleCnt="0"/>
      <dgm:spPr/>
    </dgm:pt>
    <dgm:pt modelId="{2896517E-1AA9-4810-A4CE-5AE0C6A2E18F}" type="pres">
      <dgm:prSet presAssocID="{AA046D27-374F-4E6E-8744-512BF7521E5B}" presName="node" presStyleLbl="alignAccFollowNode1" presStyleIdx="18" presStyleCnt="20">
        <dgm:presLayoutVars>
          <dgm:bulletEnabled val="1"/>
        </dgm:presLayoutVars>
      </dgm:prSet>
      <dgm:spPr/>
      <dgm:t>
        <a:bodyPr/>
        <a:lstStyle/>
        <a:p>
          <a:endParaRPr lang="uk-UA"/>
        </a:p>
      </dgm:t>
    </dgm:pt>
    <dgm:pt modelId="{0C66938A-9D90-4069-A7E3-E934898F9900}" type="pres">
      <dgm:prSet presAssocID="{C93CC4D9-C7CC-4BFA-8832-3215274D555D}" presName="sibTrans" presStyleCnt="0"/>
      <dgm:spPr/>
    </dgm:pt>
    <dgm:pt modelId="{393817C1-4B2B-4263-80DD-C279E851B6C2}" type="pres">
      <dgm:prSet presAssocID="{BCE97490-C8FC-42D8-B6DB-5C879774DB35}" presName="node" presStyleLbl="alignAccFollowNode1" presStyleIdx="19" presStyleCnt="20">
        <dgm:presLayoutVars>
          <dgm:bulletEnabled val="1"/>
        </dgm:presLayoutVars>
      </dgm:prSet>
      <dgm:spPr/>
      <dgm:t>
        <a:bodyPr/>
        <a:lstStyle/>
        <a:p>
          <a:endParaRPr lang="uk-UA"/>
        </a:p>
      </dgm:t>
    </dgm:pt>
  </dgm:ptLst>
  <dgm:cxnLst>
    <dgm:cxn modelId="{88A1CB7D-8DBB-460F-93DC-E4625DCB34E5}" srcId="{37AEECBD-44D0-460C-B9FB-D03353FBCCA7}" destId="{DB906B6B-EF4C-48BB-B0C5-7A1FD15A28F1}" srcOrd="0" destOrd="0" parTransId="{647854CE-2CD1-4653-B1DF-282046844A06}" sibTransId="{B5F4F54A-9C94-4A22-8996-9F3394D69562}"/>
    <dgm:cxn modelId="{EF171A92-BC3F-4A94-BB99-E04D9EECC86B}" srcId="{37AEECBD-44D0-460C-B9FB-D03353FBCCA7}" destId="{AA046D27-374F-4E6E-8744-512BF7521E5B}" srcOrd="8" destOrd="0" parTransId="{9D62196A-C93D-4576-B2BC-E1A0D7DECBA0}" sibTransId="{C93CC4D9-C7CC-4BFA-8832-3215274D555D}"/>
    <dgm:cxn modelId="{0B8F8052-EB4C-4F8D-82C7-77EBC6CBB7AC}" srcId="{3E9E09E0-6F63-478F-89D3-BDD92D4F6541}" destId="{906EC9A4-489A-43B1-90F9-9E386A61A16B}" srcOrd="3" destOrd="0" parTransId="{EEF45B2E-3C8B-4079-B3FC-A00397376DF7}" sibTransId="{F24290E5-5FD8-400E-A249-E21D1FABB372}"/>
    <dgm:cxn modelId="{C818AE5B-EE37-459E-8231-FB141AF931C1}" type="presOf" srcId="{AA046D27-374F-4E6E-8744-512BF7521E5B}" destId="{2896517E-1AA9-4810-A4CE-5AE0C6A2E18F}" srcOrd="0" destOrd="0" presId="urn:microsoft.com/office/officeart/2005/8/layout/lProcess3"/>
    <dgm:cxn modelId="{876FF608-DB6F-4F05-B758-254D670A286A}" type="presOf" srcId="{0AC3F5D4-66FD-4038-A34D-E62DE9BB93CA}" destId="{C913EC81-9D4C-4E16-BC37-6BE3A0A4937B}" srcOrd="0" destOrd="0" presId="urn:microsoft.com/office/officeart/2005/8/layout/lProcess3"/>
    <dgm:cxn modelId="{07A2423E-4935-4E55-91C4-79E46889FF3E}" srcId="{24D26C1A-4D81-4EDD-ABCC-F7B4C05A3CF4}" destId="{37AEECBD-44D0-460C-B9FB-D03353FBCCA7}" srcOrd="1" destOrd="0" parTransId="{9DEFFB7C-5539-44A4-8AF0-145F676C7142}" sibTransId="{BFDC9E6B-5572-4536-9E18-76165CC02829}"/>
    <dgm:cxn modelId="{9254904F-88BC-4756-A326-CEA7E9640D73}" srcId="{37AEECBD-44D0-460C-B9FB-D03353FBCCA7}" destId="{81EFAA55-589C-4040-B2BD-7A952B603855}" srcOrd="6" destOrd="0" parTransId="{7E918F9E-0B67-45E9-B786-0F8ABC40A95B}" sibTransId="{343C3C93-2ADD-49FB-93B0-881D79A6357A}"/>
    <dgm:cxn modelId="{3FFD5561-E86C-43D7-9172-698F1ED8553C}" srcId="{37AEECBD-44D0-460C-B9FB-D03353FBCCA7}" destId="{3B75D865-2BF5-4E7B-8B80-27CFF6AACFCD}" srcOrd="5" destOrd="0" parTransId="{9AD2881A-9871-44E9-AEB9-FE387D21F4A7}" sibTransId="{A1241F3F-E1E8-424A-BEDE-93177BA12C80}"/>
    <dgm:cxn modelId="{C86093A6-A59D-4F47-84F2-43C12C277B1F}" srcId="{37AEECBD-44D0-460C-B9FB-D03353FBCCA7}" destId="{E70B6695-00C0-4865-A494-0C084CD0F1A1}" srcOrd="3" destOrd="0" parTransId="{86ACBA15-4F43-4B87-8BE0-8C6C8BCA9CE9}" sibTransId="{5282F220-26DA-444A-8615-75CFEC1E7A32}"/>
    <dgm:cxn modelId="{1AD64DF1-5AE5-456D-BAF6-ECAC6B2E0EFD}" srcId="{3E9E09E0-6F63-478F-89D3-BDD92D4F6541}" destId="{ADF99AD8-B6D4-4A8F-BE0F-E015BEFEA1DC}" srcOrd="4" destOrd="0" parTransId="{FD2D4FCE-15F7-48B9-AA3F-6DE0AD9CEB53}" sibTransId="{5CB91E3D-2CA6-4E06-960B-A30F7D6D7880}"/>
    <dgm:cxn modelId="{D00A6F18-D04F-4FF7-975F-E3146FC9E4D5}" srcId="{3E9E09E0-6F63-478F-89D3-BDD92D4F6541}" destId="{9E981453-F328-4193-A23F-530D1A48FC9B}" srcOrd="9" destOrd="0" parTransId="{ED539170-936E-407E-8E0A-A1CF583B788C}" sibTransId="{FFCC74EA-12BC-41F0-9B66-A08355653E73}"/>
    <dgm:cxn modelId="{F3E9A15B-CD8C-450F-AD99-2A0358AD2598}" srcId="{3E9E09E0-6F63-478F-89D3-BDD92D4F6541}" destId="{F1374359-F9C1-4E49-9FD1-63295C6B8A52}" srcOrd="6" destOrd="0" parTransId="{B26970C2-9A54-4837-A164-A06F6E35A6E3}" sibTransId="{2E72E9B2-2E0A-4E4D-BD7B-A1A90A442C43}"/>
    <dgm:cxn modelId="{A4836DF9-BAFF-48B5-A8A3-CD1CE28B5FD5}" srcId="{3E9E09E0-6F63-478F-89D3-BDD92D4F6541}" destId="{0B7B73CC-828E-45B5-BB0D-DFB5E9139220}" srcOrd="8" destOrd="0" parTransId="{1466F2B6-E17B-4628-85C9-7684E0739AF5}" sibTransId="{8CD2FA52-F57A-42F8-8B65-27F1A47AB979}"/>
    <dgm:cxn modelId="{895ED5AD-9680-4523-8D97-86B93106DC21}" type="presOf" srcId="{F0E87659-7694-4478-B342-71E6D751025A}" destId="{1524842D-A4A5-42E2-9E25-4D19B8C6860A}" srcOrd="0" destOrd="0" presId="urn:microsoft.com/office/officeart/2005/8/layout/lProcess3"/>
    <dgm:cxn modelId="{2EC0CB27-EB3B-4922-A101-6BD29F32E117}" srcId="{24D26C1A-4D81-4EDD-ABCC-F7B4C05A3CF4}" destId="{3E9E09E0-6F63-478F-89D3-BDD92D4F6541}" srcOrd="0" destOrd="0" parTransId="{F04E418A-EB2A-42C6-8938-C3DE9151236F}" sibTransId="{1578E631-E0FC-479C-AF5F-C07D8A231D2B}"/>
    <dgm:cxn modelId="{BB8CC2EA-B101-497A-A185-F7ED22A1B59A}" type="presOf" srcId="{D185B1BE-2A44-4CFE-BB5D-CC29EE25EC6E}" destId="{2E14D8F1-85F6-4A40-8FD3-9A7935ABDEEF}" srcOrd="0" destOrd="0" presId="urn:microsoft.com/office/officeart/2005/8/layout/lProcess3"/>
    <dgm:cxn modelId="{F893D9B4-68F7-4088-9172-FDEED976E716}" srcId="{37AEECBD-44D0-460C-B9FB-D03353FBCCA7}" destId="{FBDF71F7-A52D-4983-A9D5-8BD582FF4EF9}" srcOrd="1" destOrd="0" parTransId="{C2DF192E-7C6B-4EA3-8627-C3F589327244}" sibTransId="{26C8A026-5E9E-43EF-95E6-393BAF9857AC}"/>
    <dgm:cxn modelId="{09EF3E0C-969C-4DC2-816E-04CB96128AB9}" type="presOf" srcId="{3E9E09E0-6F63-478F-89D3-BDD92D4F6541}" destId="{50C133CC-AFFD-4058-89F8-9F9C6EFADE3D}" srcOrd="0" destOrd="0" presId="urn:microsoft.com/office/officeart/2005/8/layout/lProcess3"/>
    <dgm:cxn modelId="{F6B6DE3B-38B4-4788-9558-34C79087C094}" type="presOf" srcId="{FBDF71F7-A52D-4983-A9D5-8BD582FF4EF9}" destId="{3B76E311-D434-4002-B363-2826A77893D2}" srcOrd="0" destOrd="0" presId="urn:microsoft.com/office/officeart/2005/8/layout/lProcess3"/>
    <dgm:cxn modelId="{2F761B71-0E0E-4B2E-8F3A-E15B9F97D60B}" type="presOf" srcId="{F1374359-F9C1-4E49-9FD1-63295C6B8A52}" destId="{02AB9696-1140-4586-9BE0-44729CC010B3}" srcOrd="0" destOrd="0" presId="urn:microsoft.com/office/officeart/2005/8/layout/lProcess3"/>
    <dgm:cxn modelId="{DE57EC0E-5810-4CCC-B100-604322D207CA}" type="presOf" srcId="{906EC9A4-489A-43B1-90F9-9E386A61A16B}" destId="{2CC3BFE8-6419-44B5-A9BE-9CB924F63504}" srcOrd="0" destOrd="0" presId="urn:microsoft.com/office/officeart/2005/8/layout/lProcess3"/>
    <dgm:cxn modelId="{72D09F6A-BD77-45E9-AA34-1C3EEAAB2ACF}" srcId="{37AEECBD-44D0-460C-B9FB-D03353FBCCA7}" destId="{0AC3F5D4-66FD-4038-A34D-E62DE9BB93CA}" srcOrd="4" destOrd="0" parTransId="{7E584C74-7383-4EE3-B297-902D9A793DE9}" sibTransId="{BB84DF11-4465-41AA-8514-FA718BA46754}"/>
    <dgm:cxn modelId="{E35E9B3C-7D00-433C-896B-0CD50F54D216}" srcId="{3E9E09E0-6F63-478F-89D3-BDD92D4F6541}" destId="{D185B1BE-2A44-4CFE-BB5D-CC29EE25EC6E}" srcOrd="2" destOrd="0" parTransId="{10FB0EFD-BD93-4C00-B045-947267ED0654}" sibTransId="{4C428BE4-BC1C-42F6-982A-C9F0BFB68EFF}"/>
    <dgm:cxn modelId="{EA1603FD-D5E7-47AF-9C23-C910B996E56B}" srcId="{37AEECBD-44D0-460C-B9FB-D03353FBCCA7}" destId="{B98425F1-6CE0-4E92-A987-4A69C3DC0E80}" srcOrd="7" destOrd="0" parTransId="{517C2EC5-1CEE-489D-9CEE-99D39E5CD57E}" sibTransId="{265BC818-8D36-4676-8644-4C9CE593F487}"/>
    <dgm:cxn modelId="{64B9E9D6-34F9-4377-A833-F1B398D2C936}" srcId="{37AEECBD-44D0-460C-B9FB-D03353FBCCA7}" destId="{BCE97490-C8FC-42D8-B6DB-5C879774DB35}" srcOrd="9" destOrd="0" parTransId="{389ED888-34DB-49F6-B9E2-21D67B3EB937}" sibTransId="{1C2AF598-EFAE-48CC-ADA1-37C17DF650BA}"/>
    <dgm:cxn modelId="{E6BE82A7-96FA-4877-9659-71C0FFFD2D94}" type="presOf" srcId="{9312CA6E-2C29-4E0B-8E34-D4B3C76AA717}" destId="{68AAAF67-F39E-4538-9D78-567410E26973}" srcOrd="0" destOrd="0" presId="urn:microsoft.com/office/officeart/2005/8/layout/lProcess3"/>
    <dgm:cxn modelId="{FA01E523-FA1B-4A74-BBCA-0AA83C7169D2}" type="presOf" srcId="{3B75D865-2BF5-4E7B-8B80-27CFF6AACFCD}" destId="{108C07AB-9679-4749-99A7-79F8AC7A1EE9}" srcOrd="0" destOrd="0" presId="urn:microsoft.com/office/officeart/2005/8/layout/lProcess3"/>
    <dgm:cxn modelId="{95D3B2CB-EBA0-4014-96B4-0566DD1767A0}" type="presOf" srcId="{BCE97490-C8FC-42D8-B6DB-5C879774DB35}" destId="{393817C1-4B2B-4263-80DD-C279E851B6C2}" srcOrd="0" destOrd="0" presId="urn:microsoft.com/office/officeart/2005/8/layout/lProcess3"/>
    <dgm:cxn modelId="{73437AC6-0232-430A-A954-7FB739F49C02}" srcId="{3E9E09E0-6F63-478F-89D3-BDD92D4F6541}" destId="{EDAB2445-0A92-48F8-962A-C66B1CEFCE4E}" srcOrd="1" destOrd="0" parTransId="{0B40C4B5-B061-4652-861C-ECFB42C3ABA8}" sibTransId="{BEFD5255-B626-4BF0-8582-3E41956BD928}"/>
    <dgm:cxn modelId="{5975C481-9E8A-4EB3-9E95-0D6E0B34F96E}" srcId="{3E9E09E0-6F63-478F-89D3-BDD92D4F6541}" destId="{AD447AA6-5B05-402F-8C6C-CB49213EFA3B}" srcOrd="5" destOrd="0" parTransId="{D49FA6DA-C278-4541-AE61-9E2205E8498A}" sibTransId="{9CE9AF94-88C1-4B7E-B851-1F4B876BB640}"/>
    <dgm:cxn modelId="{C66F4727-7005-4A80-9A4E-C7D1A2DBBBF4}" srcId="{3E9E09E0-6F63-478F-89D3-BDD92D4F6541}" destId="{F0E87659-7694-4478-B342-71E6D751025A}" srcOrd="7" destOrd="0" parTransId="{44D58D55-F43C-4D06-B009-6A8CBB3B70B8}" sibTransId="{D9288451-848A-4833-A18E-04018040DFD0}"/>
    <dgm:cxn modelId="{1065EC8F-5BA0-4671-8E12-36A56C6FF28D}" type="presOf" srcId="{81EFAA55-589C-4040-B2BD-7A952B603855}" destId="{5B088B65-0787-444F-B136-C3A62B0E7B2E}" srcOrd="0" destOrd="0" presId="urn:microsoft.com/office/officeart/2005/8/layout/lProcess3"/>
    <dgm:cxn modelId="{F155E0F7-3DB4-45A5-A460-B33F5C465DD3}" type="presOf" srcId="{E70B6695-00C0-4865-A494-0C084CD0F1A1}" destId="{F2AA47A3-5A69-4125-ADBF-1CFF5D02BA37}" srcOrd="0" destOrd="0" presId="urn:microsoft.com/office/officeart/2005/8/layout/lProcess3"/>
    <dgm:cxn modelId="{35250A6D-3E10-4E36-ACB6-DBCB126C48D0}" type="presOf" srcId="{0BC50F03-FFDF-4362-82D7-C56FDD071A3F}" destId="{D8F6617B-534C-4C11-9A07-AAB7092A67B0}" srcOrd="0" destOrd="0" presId="urn:microsoft.com/office/officeart/2005/8/layout/lProcess3"/>
    <dgm:cxn modelId="{E6C0FB92-E2F2-4FAE-ADC9-129C72E2BA18}" type="presOf" srcId="{ADF99AD8-B6D4-4A8F-BE0F-E015BEFEA1DC}" destId="{540C3C67-9F75-4A7C-9867-F12E7F9B88F7}" srcOrd="0" destOrd="0" presId="urn:microsoft.com/office/officeart/2005/8/layout/lProcess3"/>
    <dgm:cxn modelId="{D6967CEE-93B1-4342-A417-A5A638F12669}" type="presOf" srcId="{0B7B73CC-828E-45B5-BB0D-DFB5E9139220}" destId="{A5BB0606-6F6C-4815-B9F0-0FA5A674161D}" srcOrd="0" destOrd="0" presId="urn:microsoft.com/office/officeart/2005/8/layout/lProcess3"/>
    <dgm:cxn modelId="{58CDD1D5-D974-4DA7-9EB7-948F1D5AE7FE}" type="presOf" srcId="{DB906B6B-EF4C-48BB-B0C5-7A1FD15A28F1}" destId="{2A5BA1FF-F6CD-4833-91CA-02F29BDC612A}" srcOrd="0" destOrd="0" presId="urn:microsoft.com/office/officeart/2005/8/layout/lProcess3"/>
    <dgm:cxn modelId="{195EB486-0FB3-4A8D-8C75-E16221161E43}" type="presOf" srcId="{37AEECBD-44D0-460C-B9FB-D03353FBCCA7}" destId="{6AC65214-272D-4CE9-95DE-E1A09AA7DD04}" srcOrd="0" destOrd="0" presId="urn:microsoft.com/office/officeart/2005/8/layout/lProcess3"/>
    <dgm:cxn modelId="{C9F914FE-9E09-4F27-8860-C8222C4E6689}" type="presOf" srcId="{24D26C1A-4D81-4EDD-ABCC-F7B4C05A3CF4}" destId="{9A940E6A-8AE2-48CD-924A-BDDAFF017B47}" srcOrd="0" destOrd="0" presId="urn:microsoft.com/office/officeart/2005/8/layout/lProcess3"/>
    <dgm:cxn modelId="{12D32B07-0DE0-4267-B9F1-DDAB1ACD1B19}" srcId="{3E9E09E0-6F63-478F-89D3-BDD92D4F6541}" destId="{0BC50F03-FFDF-4362-82D7-C56FDD071A3F}" srcOrd="0" destOrd="0" parTransId="{BB5028C1-CC2B-40B0-8C59-47C6779EAE3A}" sibTransId="{17A5C47D-FA57-4BEA-B7E0-8F989C25738A}"/>
    <dgm:cxn modelId="{D3A0ACC8-D27E-4C43-90E2-8B6C55891903}" type="presOf" srcId="{AD447AA6-5B05-402F-8C6C-CB49213EFA3B}" destId="{694B6CD6-3677-4C28-A56C-ABE70944637C}" srcOrd="0" destOrd="0" presId="urn:microsoft.com/office/officeart/2005/8/layout/lProcess3"/>
    <dgm:cxn modelId="{7B673963-D65E-476C-B7D0-96DBE3603355}" type="presOf" srcId="{9E981453-F328-4193-A23F-530D1A48FC9B}" destId="{CD464B80-1AC0-4144-BB3F-77FBB2B93AD3}" srcOrd="0" destOrd="0" presId="urn:microsoft.com/office/officeart/2005/8/layout/lProcess3"/>
    <dgm:cxn modelId="{DE4C9A88-0B21-4301-8BAB-9425B8FD5C70}" type="presOf" srcId="{B98425F1-6CE0-4E92-A987-4A69C3DC0E80}" destId="{E842ACF6-BBD3-40F7-A7CD-C2C4D6E21931}" srcOrd="0" destOrd="0" presId="urn:microsoft.com/office/officeart/2005/8/layout/lProcess3"/>
    <dgm:cxn modelId="{30FB6E08-DD67-40A2-B337-BFD7523F6287}" type="presOf" srcId="{EDAB2445-0A92-48F8-962A-C66B1CEFCE4E}" destId="{B742738F-0C78-4B59-91DE-6AABA9ECF1F9}" srcOrd="0" destOrd="0" presId="urn:microsoft.com/office/officeart/2005/8/layout/lProcess3"/>
    <dgm:cxn modelId="{CEC2D2A7-B759-4DC7-916D-CC80611281EF}" srcId="{37AEECBD-44D0-460C-B9FB-D03353FBCCA7}" destId="{9312CA6E-2C29-4E0B-8E34-D4B3C76AA717}" srcOrd="2" destOrd="0" parTransId="{545CE944-0416-49C0-ABFA-6E0482A48311}" sibTransId="{348C73BB-3FA4-46A7-942F-C1DE73AE2B44}"/>
    <dgm:cxn modelId="{655B15B7-6B1A-48A4-9E8E-49A6F1F72F86}" type="presParOf" srcId="{9A940E6A-8AE2-48CD-924A-BDDAFF017B47}" destId="{F99639EE-6E48-4A20-BF83-38A6D8835190}" srcOrd="0" destOrd="0" presId="urn:microsoft.com/office/officeart/2005/8/layout/lProcess3"/>
    <dgm:cxn modelId="{12C925CB-4D77-4EDF-BB5F-7426EFED8E59}" type="presParOf" srcId="{F99639EE-6E48-4A20-BF83-38A6D8835190}" destId="{50C133CC-AFFD-4058-89F8-9F9C6EFADE3D}" srcOrd="0" destOrd="0" presId="urn:microsoft.com/office/officeart/2005/8/layout/lProcess3"/>
    <dgm:cxn modelId="{E90287F3-4822-4526-A3F5-D333AE7B4DF2}" type="presParOf" srcId="{F99639EE-6E48-4A20-BF83-38A6D8835190}" destId="{2C76A6FE-8768-4E4C-B38C-202F2241AADD}" srcOrd="1" destOrd="0" presId="urn:microsoft.com/office/officeart/2005/8/layout/lProcess3"/>
    <dgm:cxn modelId="{24653433-D2A2-4A37-8A03-F9D43E7954FF}" type="presParOf" srcId="{F99639EE-6E48-4A20-BF83-38A6D8835190}" destId="{D8F6617B-534C-4C11-9A07-AAB7092A67B0}" srcOrd="2" destOrd="0" presId="urn:microsoft.com/office/officeart/2005/8/layout/lProcess3"/>
    <dgm:cxn modelId="{F7E09E8E-7BE7-4E71-A4D6-376634D9BCAD}" type="presParOf" srcId="{F99639EE-6E48-4A20-BF83-38A6D8835190}" destId="{1693FFE4-E018-4695-8933-F9DF2068EA3C}" srcOrd="3" destOrd="0" presId="urn:microsoft.com/office/officeart/2005/8/layout/lProcess3"/>
    <dgm:cxn modelId="{5653CC06-B797-4EDA-B4EE-C963B47877A7}" type="presParOf" srcId="{F99639EE-6E48-4A20-BF83-38A6D8835190}" destId="{B742738F-0C78-4B59-91DE-6AABA9ECF1F9}" srcOrd="4" destOrd="0" presId="urn:microsoft.com/office/officeart/2005/8/layout/lProcess3"/>
    <dgm:cxn modelId="{82BE5F9A-8772-491A-8E16-A6BA38D628EA}" type="presParOf" srcId="{F99639EE-6E48-4A20-BF83-38A6D8835190}" destId="{99E0480E-BF44-47E6-A719-C4E52BA37BF7}" srcOrd="5" destOrd="0" presId="urn:microsoft.com/office/officeart/2005/8/layout/lProcess3"/>
    <dgm:cxn modelId="{2D61C065-D2FB-4E55-943B-A99B3FD19FBE}" type="presParOf" srcId="{F99639EE-6E48-4A20-BF83-38A6D8835190}" destId="{2E14D8F1-85F6-4A40-8FD3-9A7935ABDEEF}" srcOrd="6" destOrd="0" presId="urn:microsoft.com/office/officeart/2005/8/layout/lProcess3"/>
    <dgm:cxn modelId="{7CF36ABB-75DF-4C7B-AEEF-45548467FDD5}" type="presParOf" srcId="{F99639EE-6E48-4A20-BF83-38A6D8835190}" destId="{7DE07028-0722-449D-B5D7-EC410F6EBC86}" srcOrd="7" destOrd="0" presId="urn:microsoft.com/office/officeart/2005/8/layout/lProcess3"/>
    <dgm:cxn modelId="{73B70F95-C201-4647-9A0F-1C6CACEE7DAA}" type="presParOf" srcId="{F99639EE-6E48-4A20-BF83-38A6D8835190}" destId="{2CC3BFE8-6419-44B5-A9BE-9CB924F63504}" srcOrd="8" destOrd="0" presId="urn:microsoft.com/office/officeart/2005/8/layout/lProcess3"/>
    <dgm:cxn modelId="{CDC0109D-2F78-4A06-95D1-BEDF0F95FE32}" type="presParOf" srcId="{F99639EE-6E48-4A20-BF83-38A6D8835190}" destId="{FD37E97C-8DE4-40D3-99E7-B76F7989AC3F}" srcOrd="9" destOrd="0" presId="urn:microsoft.com/office/officeart/2005/8/layout/lProcess3"/>
    <dgm:cxn modelId="{D99C2279-DF16-460B-A3D3-158804CD186D}" type="presParOf" srcId="{F99639EE-6E48-4A20-BF83-38A6D8835190}" destId="{540C3C67-9F75-4A7C-9867-F12E7F9B88F7}" srcOrd="10" destOrd="0" presId="urn:microsoft.com/office/officeart/2005/8/layout/lProcess3"/>
    <dgm:cxn modelId="{5DEC6C4C-8A14-42A7-8A20-2D54EA81EB14}" type="presParOf" srcId="{F99639EE-6E48-4A20-BF83-38A6D8835190}" destId="{4CDAADBA-2FC8-494A-8167-4D6ECA91145B}" srcOrd="11" destOrd="0" presId="urn:microsoft.com/office/officeart/2005/8/layout/lProcess3"/>
    <dgm:cxn modelId="{31688BD8-86A1-4ED3-992F-5C79B99D2CAA}" type="presParOf" srcId="{F99639EE-6E48-4A20-BF83-38A6D8835190}" destId="{694B6CD6-3677-4C28-A56C-ABE70944637C}" srcOrd="12" destOrd="0" presId="urn:microsoft.com/office/officeart/2005/8/layout/lProcess3"/>
    <dgm:cxn modelId="{FF3EDA9E-5A15-4620-87A9-C25300F5017A}" type="presParOf" srcId="{F99639EE-6E48-4A20-BF83-38A6D8835190}" destId="{DA61B4A6-A7AB-4344-80EE-2CDA2979D19E}" srcOrd="13" destOrd="0" presId="urn:microsoft.com/office/officeart/2005/8/layout/lProcess3"/>
    <dgm:cxn modelId="{24DB6478-F675-4FF1-99F5-75A7C2F3E040}" type="presParOf" srcId="{F99639EE-6E48-4A20-BF83-38A6D8835190}" destId="{02AB9696-1140-4586-9BE0-44729CC010B3}" srcOrd="14" destOrd="0" presId="urn:microsoft.com/office/officeart/2005/8/layout/lProcess3"/>
    <dgm:cxn modelId="{0449B291-6364-4644-9C4E-DBFD14B502E6}" type="presParOf" srcId="{F99639EE-6E48-4A20-BF83-38A6D8835190}" destId="{6BAF38BF-68DC-43DA-A387-DE5F7DF39721}" srcOrd="15" destOrd="0" presId="urn:microsoft.com/office/officeart/2005/8/layout/lProcess3"/>
    <dgm:cxn modelId="{48BB103C-80B8-4FFB-B428-9FE90E64B0B9}" type="presParOf" srcId="{F99639EE-6E48-4A20-BF83-38A6D8835190}" destId="{1524842D-A4A5-42E2-9E25-4D19B8C6860A}" srcOrd="16" destOrd="0" presId="urn:microsoft.com/office/officeart/2005/8/layout/lProcess3"/>
    <dgm:cxn modelId="{4B50E58A-A034-4ACA-AC42-0C9BFB50C62C}" type="presParOf" srcId="{F99639EE-6E48-4A20-BF83-38A6D8835190}" destId="{E05AEA4A-5A6E-436C-BD5E-F82456EE228B}" srcOrd="17" destOrd="0" presId="urn:microsoft.com/office/officeart/2005/8/layout/lProcess3"/>
    <dgm:cxn modelId="{85C1FCEF-A52F-4A35-A327-27F21DFAB7E6}" type="presParOf" srcId="{F99639EE-6E48-4A20-BF83-38A6D8835190}" destId="{A5BB0606-6F6C-4815-B9F0-0FA5A674161D}" srcOrd="18" destOrd="0" presId="urn:microsoft.com/office/officeart/2005/8/layout/lProcess3"/>
    <dgm:cxn modelId="{7A0E4B93-CE6E-47DF-93E2-1ECA020431D0}" type="presParOf" srcId="{F99639EE-6E48-4A20-BF83-38A6D8835190}" destId="{06DD7856-85E9-4A1D-A6D3-2353CD0E83B2}" srcOrd="19" destOrd="0" presId="urn:microsoft.com/office/officeart/2005/8/layout/lProcess3"/>
    <dgm:cxn modelId="{0E0F3817-5CAA-4104-AB81-1FC348F37082}" type="presParOf" srcId="{F99639EE-6E48-4A20-BF83-38A6D8835190}" destId="{CD464B80-1AC0-4144-BB3F-77FBB2B93AD3}" srcOrd="20" destOrd="0" presId="urn:microsoft.com/office/officeart/2005/8/layout/lProcess3"/>
    <dgm:cxn modelId="{70FDE994-7EF4-45BF-9666-98784D24A3D4}" type="presParOf" srcId="{9A940E6A-8AE2-48CD-924A-BDDAFF017B47}" destId="{10D279C8-952E-4F08-A9DA-146CD753C9A5}" srcOrd="1" destOrd="0" presId="urn:microsoft.com/office/officeart/2005/8/layout/lProcess3"/>
    <dgm:cxn modelId="{F791C6FD-87F0-4CB2-88DA-3B95580973CA}" type="presParOf" srcId="{9A940E6A-8AE2-48CD-924A-BDDAFF017B47}" destId="{DD80CD73-FFB5-4A70-B5A0-2E1C0AF29EA9}" srcOrd="2" destOrd="0" presId="urn:microsoft.com/office/officeart/2005/8/layout/lProcess3"/>
    <dgm:cxn modelId="{95029912-32DE-48C2-92A4-3998F538CFFA}" type="presParOf" srcId="{DD80CD73-FFB5-4A70-B5A0-2E1C0AF29EA9}" destId="{6AC65214-272D-4CE9-95DE-E1A09AA7DD04}" srcOrd="0" destOrd="0" presId="urn:microsoft.com/office/officeart/2005/8/layout/lProcess3"/>
    <dgm:cxn modelId="{2D0FB961-B07C-41FE-A99B-9017FF3AF6C7}" type="presParOf" srcId="{DD80CD73-FFB5-4A70-B5A0-2E1C0AF29EA9}" destId="{8F4FCB2C-80EB-4570-993A-B366253F5512}" srcOrd="1" destOrd="0" presId="urn:microsoft.com/office/officeart/2005/8/layout/lProcess3"/>
    <dgm:cxn modelId="{8A615387-E123-4648-AB4F-A6F99190F181}" type="presParOf" srcId="{DD80CD73-FFB5-4A70-B5A0-2E1C0AF29EA9}" destId="{2A5BA1FF-F6CD-4833-91CA-02F29BDC612A}" srcOrd="2" destOrd="0" presId="urn:microsoft.com/office/officeart/2005/8/layout/lProcess3"/>
    <dgm:cxn modelId="{376F2943-5E4A-44AB-AA4E-658DFE023CFD}" type="presParOf" srcId="{DD80CD73-FFB5-4A70-B5A0-2E1C0AF29EA9}" destId="{A88F91C7-1B6C-4ECA-90A4-A7BCE050BB02}" srcOrd="3" destOrd="0" presId="urn:microsoft.com/office/officeart/2005/8/layout/lProcess3"/>
    <dgm:cxn modelId="{317ABC53-3F43-4C72-AB75-389F65A6836C}" type="presParOf" srcId="{DD80CD73-FFB5-4A70-B5A0-2E1C0AF29EA9}" destId="{3B76E311-D434-4002-B363-2826A77893D2}" srcOrd="4" destOrd="0" presId="urn:microsoft.com/office/officeart/2005/8/layout/lProcess3"/>
    <dgm:cxn modelId="{CB97E475-2D42-44F5-B573-2276E0BEDC4F}" type="presParOf" srcId="{DD80CD73-FFB5-4A70-B5A0-2E1C0AF29EA9}" destId="{3189F8CB-22D0-4CDE-8F64-37E495ACAF40}" srcOrd="5" destOrd="0" presId="urn:microsoft.com/office/officeart/2005/8/layout/lProcess3"/>
    <dgm:cxn modelId="{A1D3EAA9-E08C-405B-A0F6-FB1F788F112F}" type="presParOf" srcId="{DD80CD73-FFB5-4A70-B5A0-2E1C0AF29EA9}" destId="{68AAAF67-F39E-4538-9D78-567410E26973}" srcOrd="6" destOrd="0" presId="urn:microsoft.com/office/officeart/2005/8/layout/lProcess3"/>
    <dgm:cxn modelId="{37FADDC8-40C8-4E61-BECE-462E6C60E00C}" type="presParOf" srcId="{DD80CD73-FFB5-4A70-B5A0-2E1C0AF29EA9}" destId="{84A83BF0-B329-44BF-A415-773DB4AFFA1B}" srcOrd="7" destOrd="0" presId="urn:microsoft.com/office/officeart/2005/8/layout/lProcess3"/>
    <dgm:cxn modelId="{D85E37BC-8B72-4F26-9586-298F231C9FFD}" type="presParOf" srcId="{DD80CD73-FFB5-4A70-B5A0-2E1C0AF29EA9}" destId="{F2AA47A3-5A69-4125-ADBF-1CFF5D02BA37}" srcOrd="8" destOrd="0" presId="urn:microsoft.com/office/officeart/2005/8/layout/lProcess3"/>
    <dgm:cxn modelId="{A7EC630B-886C-4341-B29D-98348B62F25D}" type="presParOf" srcId="{DD80CD73-FFB5-4A70-B5A0-2E1C0AF29EA9}" destId="{0F9ABC82-BE63-4953-B016-E62A9D754AC3}" srcOrd="9" destOrd="0" presId="urn:microsoft.com/office/officeart/2005/8/layout/lProcess3"/>
    <dgm:cxn modelId="{593776C8-41C9-463B-A748-12357C5BB293}" type="presParOf" srcId="{DD80CD73-FFB5-4A70-B5A0-2E1C0AF29EA9}" destId="{C913EC81-9D4C-4E16-BC37-6BE3A0A4937B}" srcOrd="10" destOrd="0" presId="urn:microsoft.com/office/officeart/2005/8/layout/lProcess3"/>
    <dgm:cxn modelId="{F43B7DC5-B76C-4336-BA18-9CF2D79F5E13}" type="presParOf" srcId="{DD80CD73-FFB5-4A70-B5A0-2E1C0AF29EA9}" destId="{6B30576E-3587-42FE-8023-B73FD86F86C9}" srcOrd="11" destOrd="0" presId="urn:microsoft.com/office/officeart/2005/8/layout/lProcess3"/>
    <dgm:cxn modelId="{5FBD24F4-2668-4DCE-9706-F050370D7517}" type="presParOf" srcId="{DD80CD73-FFB5-4A70-B5A0-2E1C0AF29EA9}" destId="{108C07AB-9679-4749-99A7-79F8AC7A1EE9}" srcOrd="12" destOrd="0" presId="urn:microsoft.com/office/officeart/2005/8/layout/lProcess3"/>
    <dgm:cxn modelId="{1D321831-11D3-4826-89A8-935DDDDDBA17}" type="presParOf" srcId="{DD80CD73-FFB5-4A70-B5A0-2E1C0AF29EA9}" destId="{DA560064-AE7C-47DA-B702-E1EACD2D31BF}" srcOrd="13" destOrd="0" presId="urn:microsoft.com/office/officeart/2005/8/layout/lProcess3"/>
    <dgm:cxn modelId="{E2824893-B352-4918-B84A-80B978D9293C}" type="presParOf" srcId="{DD80CD73-FFB5-4A70-B5A0-2E1C0AF29EA9}" destId="{5B088B65-0787-444F-B136-C3A62B0E7B2E}" srcOrd="14" destOrd="0" presId="urn:microsoft.com/office/officeart/2005/8/layout/lProcess3"/>
    <dgm:cxn modelId="{C855A084-A9EC-4970-85AA-916B90B82E4D}" type="presParOf" srcId="{DD80CD73-FFB5-4A70-B5A0-2E1C0AF29EA9}" destId="{636E84C7-B95E-44D4-9D49-8BF3212EDF7B}" srcOrd="15" destOrd="0" presId="urn:microsoft.com/office/officeart/2005/8/layout/lProcess3"/>
    <dgm:cxn modelId="{71C211FE-DBF3-4003-B435-F6B775D8215B}" type="presParOf" srcId="{DD80CD73-FFB5-4A70-B5A0-2E1C0AF29EA9}" destId="{E842ACF6-BBD3-40F7-A7CD-C2C4D6E21931}" srcOrd="16" destOrd="0" presId="urn:microsoft.com/office/officeart/2005/8/layout/lProcess3"/>
    <dgm:cxn modelId="{5F773299-DCB9-4F98-A1BC-5D15D99BBCE4}" type="presParOf" srcId="{DD80CD73-FFB5-4A70-B5A0-2E1C0AF29EA9}" destId="{A5243685-1A81-469F-BD6A-6758A9FE8F74}" srcOrd="17" destOrd="0" presId="urn:microsoft.com/office/officeart/2005/8/layout/lProcess3"/>
    <dgm:cxn modelId="{4FA14CBF-B79D-481C-85D5-83DE88CA23B3}" type="presParOf" srcId="{DD80CD73-FFB5-4A70-B5A0-2E1C0AF29EA9}" destId="{2896517E-1AA9-4810-A4CE-5AE0C6A2E18F}" srcOrd="18" destOrd="0" presId="urn:microsoft.com/office/officeart/2005/8/layout/lProcess3"/>
    <dgm:cxn modelId="{72F863EC-4B94-447F-ACA4-9AF4297ACBCF}" type="presParOf" srcId="{DD80CD73-FFB5-4A70-B5A0-2E1C0AF29EA9}" destId="{0C66938A-9D90-4069-A7E3-E934898F9900}" srcOrd="19" destOrd="0" presId="urn:microsoft.com/office/officeart/2005/8/layout/lProcess3"/>
    <dgm:cxn modelId="{16FBE260-062C-4845-BFD4-D89E377EE3CD}" type="presParOf" srcId="{DD80CD73-FFB5-4A70-B5A0-2E1C0AF29EA9}" destId="{393817C1-4B2B-4263-80DD-C279E851B6C2}" srcOrd="20" destOrd="0" presId="urn:microsoft.com/office/officeart/2005/8/layout/lProcess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A8D34A7-BEB9-4567-83A0-21505CDFB03C}" type="doc">
      <dgm:prSet loTypeId="urn:microsoft.com/office/officeart/2005/8/layout/pyramid2" loCatId="pyramid" qsTypeId="urn:microsoft.com/office/officeart/2005/8/quickstyle/simple1" qsCatId="simple" csTypeId="urn:microsoft.com/office/officeart/2005/8/colors/accent1_2" csCatId="accent1" phldr="1"/>
      <dgm:spPr/>
    </dgm:pt>
    <dgm:pt modelId="{794B44C9-837B-49C0-A101-CD48344C24AB}">
      <dgm:prSet phldrT="[Текст]" custT="1"/>
      <dgm:spPr>
        <a:xfrm>
          <a:off x="1114901" y="216421"/>
          <a:ext cx="1399222" cy="509572"/>
        </a:xfrm>
        <a:prstGeom prst="roundRect">
          <a:avLst/>
        </a:prstGeom>
        <a:solidFill>
          <a:sysClr val="window" lastClr="FFFFFF">
            <a:alpha val="90000"/>
            <a:hueOff val="0"/>
            <a:satOff val="0"/>
            <a:lumOff val="0"/>
            <a:alphaOff val="0"/>
          </a:sysClr>
        </a:solidFill>
        <a:ln w="12700" cap="flat" cmpd="sng" algn="ctr">
          <a:solidFill>
            <a:srgbClr val="FF0000"/>
          </a:solidFill>
          <a:prstDash val="solid"/>
          <a:miter lim="800000"/>
        </a:ln>
        <a:effectLst/>
      </dgm:spPr>
      <dgm:t>
        <a:bodyPr/>
        <a:lstStyle/>
        <a:p>
          <a:pPr>
            <a:lnSpc>
              <a:spcPct val="80000"/>
            </a:lnSpc>
            <a:spcAft>
              <a:spcPts val="0"/>
            </a:spcAft>
          </a:pPr>
          <a:r>
            <a:rPr lang="uk-UA" sz="1100"/>
            <a:t>Фінансова та страхова діяльність</a:t>
          </a:r>
          <a:r>
            <a:rPr lang="uk-UA" sz="1100" b="0">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rPr>
            <a:t> </a:t>
          </a:r>
        </a:p>
        <a:p>
          <a:pPr>
            <a:lnSpc>
              <a:spcPct val="90000"/>
            </a:lnSpc>
            <a:spcAft>
              <a:spcPts val="0"/>
            </a:spcAft>
          </a:pPr>
          <a:r>
            <a:rPr lang="ru-RU" sz="1300" b="1"/>
            <a:t>16376 грн</a:t>
          </a:r>
          <a:endParaRPr lang="uk-UA" sz="1300" b="1">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endParaRPr>
        </a:p>
      </dgm:t>
    </dgm:pt>
    <dgm:pt modelId="{90DEAD5D-6CB0-48AD-BD5A-E8DCC61CA6A9}" type="parTrans" cxnId="{E138B1CD-CAE2-4AA6-B943-9C5C1F12EDC4}">
      <dgm:prSet/>
      <dgm:spPr/>
      <dgm:t>
        <a:bodyPr/>
        <a:lstStyle/>
        <a:p>
          <a:endParaRPr lang="uk-UA"/>
        </a:p>
      </dgm:t>
    </dgm:pt>
    <dgm:pt modelId="{CE6933FF-8ADA-419D-9C57-4A4943B8D94E}" type="sibTrans" cxnId="{E138B1CD-CAE2-4AA6-B943-9C5C1F12EDC4}">
      <dgm:prSet/>
      <dgm:spPr/>
      <dgm:t>
        <a:bodyPr/>
        <a:lstStyle/>
        <a:p>
          <a:endParaRPr lang="uk-UA"/>
        </a:p>
      </dgm:t>
    </dgm:pt>
    <dgm:pt modelId="{7F7F9557-0C54-49A9-9906-CA8226BAE495}">
      <dgm:prSet phldrT="[Текст]" custT="1"/>
      <dgm:spPr>
        <a:xfrm>
          <a:off x="1114901" y="789690"/>
          <a:ext cx="1399222" cy="509572"/>
        </a:xfrm>
        <a:prstGeom prst="roundRect">
          <a:avLst/>
        </a:prstGeom>
        <a:solidFill>
          <a:sysClr val="window" lastClr="FFFFFF">
            <a:alpha val="90000"/>
            <a:hueOff val="0"/>
            <a:satOff val="0"/>
            <a:lumOff val="0"/>
            <a:alphaOff val="0"/>
          </a:sysClr>
        </a:solidFill>
        <a:ln w="12700" cap="flat" cmpd="sng" algn="ctr">
          <a:solidFill>
            <a:srgbClr val="FF0000"/>
          </a:solidFill>
          <a:prstDash val="solid"/>
          <a:miter lim="800000"/>
        </a:ln>
        <a:effectLst/>
      </dgm:spPr>
      <dgm:t>
        <a:bodyPr/>
        <a:lstStyle/>
        <a:p>
          <a:pPr>
            <a:lnSpc>
              <a:spcPct val="80000"/>
            </a:lnSpc>
            <a:spcAft>
              <a:spcPts val="0"/>
            </a:spcAft>
          </a:pPr>
          <a:r>
            <a:rPr lang="uk-UA" sz="1000"/>
            <a:t>Державне управління й оборона; обов'язкове соціальне страхування</a:t>
          </a:r>
        </a:p>
        <a:p>
          <a:pPr>
            <a:lnSpc>
              <a:spcPct val="90000"/>
            </a:lnSpc>
            <a:spcAft>
              <a:spcPts val="0"/>
            </a:spcAft>
          </a:pPr>
          <a:r>
            <a:rPr lang="ru-RU" sz="1300" b="1"/>
            <a:t>15564 грн</a:t>
          </a:r>
          <a:endParaRPr lang="uk-UA" sz="1300" b="1">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endParaRPr>
        </a:p>
      </dgm:t>
    </dgm:pt>
    <dgm:pt modelId="{741C0DF9-DBB6-4195-BEEF-21F49A1042C6}" type="parTrans" cxnId="{34EA2102-6DC4-4F0D-9DBA-17DDBA026EA5}">
      <dgm:prSet/>
      <dgm:spPr/>
      <dgm:t>
        <a:bodyPr/>
        <a:lstStyle/>
        <a:p>
          <a:endParaRPr lang="uk-UA"/>
        </a:p>
      </dgm:t>
    </dgm:pt>
    <dgm:pt modelId="{A93A8D66-B249-4FD3-9DBF-1E62E888DB5D}" type="sibTrans" cxnId="{34EA2102-6DC4-4F0D-9DBA-17DDBA026EA5}">
      <dgm:prSet/>
      <dgm:spPr/>
      <dgm:t>
        <a:bodyPr/>
        <a:lstStyle/>
        <a:p>
          <a:endParaRPr lang="uk-UA"/>
        </a:p>
      </dgm:t>
    </dgm:pt>
    <dgm:pt modelId="{62E0A935-5A46-4585-AD32-61790E5ECCF8}">
      <dgm:prSet phldrT="[Текст]" custT="1"/>
      <dgm:spPr>
        <a:xfrm>
          <a:off x="1114901" y="1362959"/>
          <a:ext cx="1399222" cy="509572"/>
        </a:xfrm>
        <a:prstGeom prst="roundRect">
          <a:avLst/>
        </a:prstGeom>
        <a:solidFill>
          <a:sysClr val="window" lastClr="FFFFFF">
            <a:alpha val="90000"/>
            <a:hueOff val="0"/>
            <a:satOff val="0"/>
            <a:lumOff val="0"/>
            <a:alphaOff val="0"/>
          </a:sysClr>
        </a:solidFill>
        <a:ln w="12700" cap="flat" cmpd="sng" algn="ctr">
          <a:solidFill>
            <a:srgbClr val="FF0000"/>
          </a:solidFill>
          <a:prstDash val="solid"/>
          <a:miter lim="800000"/>
        </a:ln>
        <a:effectLst/>
      </dgm:spPr>
      <dgm:t>
        <a:bodyPr/>
        <a:lstStyle/>
        <a:p>
          <a:pPr>
            <a:lnSpc>
              <a:spcPct val="80000"/>
            </a:lnSpc>
            <a:spcAft>
              <a:spcPts val="0"/>
            </a:spcAft>
          </a:pPr>
          <a:r>
            <a:rPr lang="uk-UA" sz="1050"/>
            <a:t>Професійна, наукова та технічна діяльність</a:t>
          </a:r>
        </a:p>
        <a:p>
          <a:pPr>
            <a:lnSpc>
              <a:spcPct val="90000"/>
            </a:lnSpc>
            <a:spcAft>
              <a:spcPts val="0"/>
            </a:spcAft>
          </a:pPr>
          <a:r>
            <a:rPr lang="ru-RU" sz="1300" b="1"/>
            <a:t>12355 грн</a:t>
          </a:r>
          <a:endParaRPr lang="uk-UA" sz="1300" b="1">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endParaRPr>
        </a:p>
      </dgm:t>
    </dgm:pt>
    <dgm:pt modelId="{78BC6BCC-CF6F-43BC-8C3C-6AEF6EF41031}" type="parTrans" cxnId="{06CBF9F2-AC10-4562-B4EF-5144B514CEBA}">
      <dgm:prSet/>
      <dgm:spPr/>
      <dgm:t>
        <a:bodyPr/>
        <a:lstStyle/>
        <a:p>
          <a:endParaRPr lang="uk-UA"/>
        </a:p>
      </dgm:t>
    </dgm:pt>
    <dgm:pt modelId="{130CA90E-9523-454D-BF84-EDAA9D489FC2}" type="sibTrans" cxnId="{06CBF9F2-AC10-4562-B4EF-5144B514CEBA}">
      <dgm:prSet/>
      <dgm:spPr/>
      <dgm:t>
        <a:bodyPr/>
        <a:lstStyle/>
        <a:p>
          <a:endParaRPr lang="uk-UA"/>
        </a:p>
      </dgm:t>
    </dgm:pt>
    <dgm:pt modelId="{0F433EDE-5889-40A8-BE68-C46DCF951E86}" type="pres">
      <dgm:prSet presAssocID="{CA8D34A7-BEB9-4567-83A0-21505CDFB03C}" presName="compositeShape" presStyleCnt="0">
        <dgm:presLayoutVars>
          <dgm:dir/>
          <dgm:resizeHandles/>
        </dgm:presLayoutVars>
      </dgm:prSet>
      <dgm:spPr/>
    </dgm:pt>
    <dgm:pt modelId="{E36F680A-AC67-4374-8056-95C84152EF75}" type="pres">
      <dgm:prSet presAssocID="{CA8D34A7-BEB9-4567-83A0-21505CDFB03C}" presName="pyramid" presStyleLbl="node1" presStyleIdx="0" presStyleCnt="1" custLinFactNeighborX="1180" custLinFactNeighborY="44064"/>
      <dgm:spPr>
        <a:xfrm>
          <a:off x="38576" y="0"/>
          <a:ext cx="2152650" cy="2152650"/>
        </a:xfrm>
        <a:prstGeom prst="triangle">
          <a:avLst/>
        </a:prstGeom>
        <a:pattFill prst="trellis">
          <a:fgClr>
            <a:srgbClr val="FF99CC"/>
          </a:fgClr>
          <a:bgClr>
            <a:schemeClr val="bg1"/>
          </a:bgClr>
        </a:pattFill>
        <a:ln w="12700" cap="flat" cmpd="sng" algn="ctr">
          <a:solidFill>
            <a:sysClr val="window" lastClr="FFFFFF">
              <a:hueOff val="0"/>
              <a:satOff val="0"/>
              <a:lumOff val="0"/>
              <a:alphaOff val="0"/>
            </a:sysClr>
          </a:solidFill>
          <a:prstDash val="solid"/>
          <a:miter lim="800000"/>
        </a:ln>
        <a:effectLst/>
      </dgm:spPr>
    </dgm:pt>
    <dgm:pt modelId="{150AB4D7-4580-4552-9E0B-140A9AE9E102}" type="pres">
      <dgm:prSet presAssocID="{CA8D34A7-BEB9-4567-83A0-21505CDFB03C}" presName="theList" presStyleCnt="0"/>
      <dgm:spPr/>
    </dgm:pt>
    <dgm:pt modelId="{D08F6C63-623B-4C12-B593-B9108DD14A91}" type="pres">
      <dgm:prSet presAssocID="{794B44C9-837B-49C0-A101-CD48344C24AB}" presName="aNode" presStyleLbl="fgAcc1" presStyleIdx="0" presStyleCnt="3" custScaleX="110101">
        <dgm:presLayoutVars>
          <dgm:bulletEnabled val="1"/>
        </dgm:presLayoutVars>
      </dgm:prSet>
      <dgm:spPr/>
      <dgm:t>
        <a:bodyPr/>
        <a:lstStyle/>
        <a:p>
          <a:endParaRPr lang="uk-UA"/>
        </a:p>
      </dgm:t>
    </dgm:pt>
    <dgm:pt modelId="{A38E4597-159F-48AF-B21E-C73BD6D7C6DB}" type="pres">
      <dgm:prSet presAssocID="{794B44C9-837B-49C0-A101-CD48344C24AB}" presName="aSpace" presStyleCnt="0"/>
      <dgm:spPr/>
    </dgm:pt>
    <dgm:pt modelId="{2CE9DEE9-FE95-4976-A39D-1F8CBD4ECB54}" type="pres">
      <dgm:prSet presAssocID="{7F7F9557-0C54-49A9-9906-CA8226BAE495}" presName="aNode" presStyleLbl="fgAcc1" presStyleIdx="1" presStyleCnt="3" custScaleX="109702" custScaleY="121902">
        <dgm:presLayoutVars>
          <dgm:bulletEnabled val="1"/>
        </dgm:presLayoutVars>
      </dgm:prSet>
      <dgm:spPr/>
      <dgm:t>
        <a:bodyPr/>
        <a:lstStyle/>
        <a:p>
          <a:endParaRPr lang="uk-UA"/>
        </a:p>
      </dgm:t>
    </dgm:pt>
    <dgm:pt modelId="{764DC9AD-BF54-47E6-90A7-5EEABA0F1D36}" type="pres">
      <dgm:prSet presAssocID="{7F7F9557-0C54-49A9-9906-CA8226BAE495}" presName="aSpace" presStyleCnt="0"/>
      <dgm:spPr/>
    </dgm:pt>
    <dgm:pt modelId="{FCB659E5-9FCC-4AA2-8262-2DA664BA98E9}" type="pres">
      <dgm:prSet presAssocID="{62E0A935-5A46-4585-AD32-61790E5ECCF8}" presName="aNode" presStyleLbl="fgAcc1" presStyleIdx="2" presStyleCnt="3" custScaleX="108903" custScaleY="115766">
        <dgm:presLayoutVars>
          <dgm:bulletEnabled val="1"/>
        </dgm:presLayoutVars>
      </dgm:prSet>
      <dgm:spPr/>
      <dgm:t>
        <a:bodyPr/>
        <a:lstStyle/>
        <a:p>
          <a:endParaRPr lang="uk-UA"/>
        </a:p>
      </dgm:t>
    </dgm:pt>
    <dgm:pt modelId="{F45DEBCC-3D0C-4F3B-BA97-01E8EA608617}" type="pres">
      <dgm:prSet presAssocID="{62E0A935-5A46-4585-AD32-61790E5ECCF8}" presName="aSpace" presStyleCnt="0"/>
      <dgm:spPr/>
    </dgm:pt>
  </dgm:ptLst>
  <dgm:cxnLst>
    <dgm:cxn modelId="{E138B1CD-CAE2-4AA6-B943-9C5C1F12EDC4}" srcId="{CA8D34A7-BEB9-4567-83A0-21505CDFB03C}" destId="{794B44C9-837B-49C0-A101-CD48344C24AB}" srcOrd="0" destOrd="0" parTransId="{90DEAD5D-6CB0-48AD-BD5A-E8DCC61CA6A9}" sibTransId="{CE6933FF-8ADA-419D-9C57-4A4943B8D94E}"/>
    <dgm:cxn modelId="{C3802AE4-4163-425A-9B51-4EE5E9913A90}" type="presOf" srcId="{62E0A935-5A46-4585-AD32-61790E5ECCF8}" destId="{FCB659E5-9FCC-4AA2-8262-2DA664BA98E9}" srcOrd="0" destOrd="0" presId="urn:microsoft.com/office/officeart/2005/8/layout/pyramid2"/>
    <dgm:cxn modelId="{DA07FF02-28EE-4383-887A-3A0334E2A63B}" type="presOf" srcId="{CA8D34A7-BEB9-4567-83A0-21505CDFB03C}" destId="{0F433EDE-5889-40A8-BE68-C46DCF951E86}" srcOrd="0" destOrd="0" presId="urn:microsoft.com/office/officeart/2005/8/layout/pyramid2"/>
    <dgm:cxn modelId="{06CBF9F2-AC10-4562-B4EF-5144B514CEBA}" srcId="{CA8D34A7-BEB9-4567-83A0-21505CDFB03C}" destId="{62E0A935-5A46-4585-AD32-61790E5ECCF8}" srcOrd="2" destOrd="0" parTransId="{78BC6BCC-CF6F-43BC-8C3C-6AEF6EF41031}" sibTransId="{130CA90E-9523-454D-BF84-EDAA9D489FC2}"/>
    <dgm:cxn modelId="{5096BB27-FC88-4305-8C5B-5FDC93BC1073}" type="presOf" srcId="{794B44C9-837B-49C0-A101-CD48344C24AB}" destId="{D08F6C63-623B-4C12-B593-B9108DD14A91}" srcOrd="0" destOrd="0" presId="urn:microsoft.com/office/officeart/2005/8/layout/pyramid2"/>
    <dgm:cxn modelId="{51F364DB-1ED0-4B76-8710-6618D73900FE}" type="presOf" srcId="{7F7F9557-0C54-49A9-9906-CA8226BAE495}" destId="{2CE9DEE9-FE95-4976-A39D-1F8CBD4ECB54}" srcOrd="0" destOrd="0" presId="urn:microsoft.com/office/officeart/2005/8/layout/pyramid2"/>
    <dgm:cxn modelId="{34EA2102-6DC4-4F0D-9DBA-17DDBA026EA5}" srcId="{CA8D34A7-BEB9-4567-83A0-21505CDFB03C}" destId="{7F7F9557-0C54-49A9-9906-CA8226BAE495}" srcOrd="1" destOrd="0" parTransId="{741C0DF9-DBB6-4195-BEEF-21F49A1042C6}" sibTransId="{A93A8D66-B249-4FD3-9DBF-1E62E888DB5D}"/>
    <dgm:cxn modelId="{267B6569-7309-45F6-BE44-53E894EF3A4D}" type="presParOf" srcId="{0F433EDE-5889-40A8-BE68-C46DCF951E86}" destId="{E36F680A-AC67-4374-8056-95C84152EF75}" srcOrd="0" destOrd="0" presId="urn:microsoft.com/office/officeart/2005/8/layout/pyramid2"/>
    <dgm:cxn modelId="{3F71DDC7-356C-411A-8B12-E00E6F060F5F}" type="presParOf" srcId="{0F433EDE-5889-40A8-BE68-C46DCF951E86}" destId="{150AB4D7-4580-4552-9E0B-140A9AE9E102}" srcOrd="1" destOrd="0" presId="urn:microsoft.com/office/officeart/2005/8/layout/pyramid2"/>
    <dgm:cxn modelId="{B781C0A3-CC68-47BC-A365-BB4045149EB4}" type="presParOf" srcId="{150AB4D7-4580-4552-9E0B-140A9AE9E102}" destId="{D08F6C63-623B-4C12-B593-B9108DD14A91}" srcOrd="0" destOrd="0" presId="urn:microsoft.com/office/officeart/2005/8/layout/pyramid2"/>
    <dgm:cxn modelId="{740B4730-4C58-4A1A-8475-D1AC547EC770}" type="presParOf" srcId="{150AB4D7-4580-4552-9E0B-140A9AE9E102}" destId="{A38E4597-159F-48AF-B21E-C73BD6D7C6DB}" srcOrd="1" destOrd="0" presId="urn:microsoft.com/office/officeart/2005/8/layout/pyramid2"/>
    <dgm:cxn modelId="{175CFBF0-9A4F-492D-B7FF-223D2714BFC9}" type="presParOf" srcId="{150AB4D7-4580-4552-9E0B-140A9AE9E102}" destId="{2CE9DEE9-FE95-4976-A39D-1F8CBD4ECB54}" srcOrd="2" destOrd="0" presId="urn:microsoft.com/office/officeart/2005/8/layout/pyramid2"/>
    <dgm:cxn modelId="{2B8254B7-2571-42F4-B64F-3FE12A600E3D}" type="presParOf" srcId="{150AB4D7-4580-4552-9E0B-140A9AE9E102}" destId="{764DC9AD-BF54-47E6-90A7-5EEABA0F1D36}" srcOrd="3" destOrd="0" presId="urn:microsoft.com/office/officeart/2005/8/layout/pyramid2"/>
    <dgm:cxn modelId="{66101413-5F6D-475B-9245-DCA7F17A1B0C}" type="presParOf" srcId="{150AB4D7-4580-4552-9E0B-140A9AE9E102}" destId="{FCB659E5-9FCC-4AA2-8262-2DA664BA98E9}" srcOrd="4" destOrd="0" presId="urn:microsoft.com/office/officeart/2005/8/layout/pyramid2"/>
    <dgm:cxn modelId="{17AC141A-73C0-4072-9B0C-D9639F358104}" type="presParOf" srcId="{150AB4D7-4580-4552-9E0B-140A9AE9E102}" destId="{F45DEBCC-3D0C-4F3B-BA97-01E8EA608617}" srcOrd="5" destOrd="0" presId="urn:microsoft.com/office/officeart/2005/8/layout/pyramid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A8D34A7-BEB9-4567-83A0-21505CDFB03C}" type="doc">
      <dgm:prSet loTypeId="urn:microsoft.com/office/officeart/2005/8/layout/pyramid2" loCatId="pyramid" qsTypeId="urn:microsoft.com/office/officeart/2005/8/quickstyle/simple1" qsCatId="simple" csTypeId="urn:microsoft.com/office/officeart/2005/8/colors/accent1_2" csCatId="accent1" phldr="1"/>
      <dgm:spPr/>
    </dgm:pt>
    <dgm:pt modelId="{794B44C9-837B-49C0-A101-CD48344C24AB}">
      <dgm:prSet phldrT="[Текст]" custT="1"/>
      <dgm:spPr>
        <a:xfrm>
          <a:off x="1114901" y="216421"/>
          <a:ext cx="1399222" cy="509572"/>
        </a:xfrm>
        <a:prstGeom prst="round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spcAft>
              <a:spcPts val="0"/>
            </a:spcAft>
          </a:pPr>
          <a:r>
            <a:rPr lang="uk-UA" sz="1100"/>
            <a:t>Фінансова та страхова діяльність</a:t>
          </a:r>
          <a:r>
            <a:rPr lang="uk-UA" sz="1100" b="0">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rPr>
            <a:t> </a:t>
          </a:r>
        </a:p>
        <a:p>
          <a:pPr>
            <a:spcAft>
              <a:spcPts val="0"/>
            </a:spcAft>
          </a:pPr>
          <a:r>
            <a:rPr lang="ru-RU" sz="1300" b="1"/>
            <a:t>18208 грн</a:t>
          </a:r>
          <a:endParaRPr lang="uk-UA" sz="1300" b="1">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endParaRPr>
        </a:p>
      </dgm:t>
    </dgm:pt>
    <dgm:pt modelId="{90DEAD5D-6CB0-48AD-BD5A-E8DCC61CA6A9}" type="parTrans" cxnId="{E138B1CD-CAE2-4AA6-B943-9C5C1F12EDC4}">
      <dgm:prSet/>
      <dgm:spPr/>
      <dgm:t>
        <a:bodyPr/>
        <a:lstStyle/>
        <a:p>
          <a:endParaRPr lang="uk-UA"/>
        </a:p>
      </dgm:t>
    </dgm:pt>
    <dgm:pt modelId="{CE6933FF-8ADA-419D-9C57-4A4943B8D94E}" type="sibTrans" cxnId="{E138B1CD-CAE2-4AA6-B943-9C5C1F12EDC4}">
      <dgm:prSet/>
      <dgm:spPr/>
      <dgm:t>
        <a:bodyPr/>
        <a:lstStyle/>
        <a:p>
          <a:endParaRPr lang="uk-UA"/>
        </a:p>
      </dgm:t>
    </dgm:pt>
    <dgm:pt modelId="{7F7F9557-0C54-49A9-9906-CA8226BAE495}">
      <dgm:prSet phldrT="[Текст]" custT="1"/>
      <dgm:spPr>
        <a:xfrm>
          <a:off x="1114901" y="789690"/>
          <a:ext cx="1399222" cy="509572"/>
        </a:xfrm>
        <a:prstGeom prst="round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spcAft>
              <a:spcPts val="0"/>
            </a:spcAft>
          </a:pPr>
          <a:r>
            <a:rPr lang="uk-UA" sz="900"/>
            <a:t>Державне управління й оборона; обов'язкове соціальне страхування</a:t>
          </a:r>
        </a:p>
        <a:p>
          <a:pPr>
            <a:spcAft>
              <a:spcPts val="0"/>
            </a:spcAft>
          </a:pPr>
          <a:r>
            <a:rPr lang="ru-RU" sz="1300" b="1"/>
            <a:t>17386 грн</a:t>
          </a:r>
          <a:endParaRPr lang="uk-UA" sz="1300" b="1">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endParaRPr>
        </a:p>
      </dgm:t>
    </dgm:pt>
    <dgm:pt modelId="{741C0DF9-DBB6-4195-BEEF-21F49A1042C6}" type="parTrans" cxnId="{34EA2102-6DC4-4F0D-9DBA-17DDBA026EA5}">
      <dgm:prSet/>
      <dgm:spPr/>
      <dgm:t>
        <a:bodyPr/>
        <a:lstStyle/>
        <a:p>
          <a:endParaRPr lang="uk-UA"/>
        </a:p>
      </dgm:t>
    </dgm:pt>
    <dgm:pt modelId="{A93A8D66-B249-4FD3-9DBF-1E62E888DB5D}" type="sibTrans" cxnId="{34EA2102-6DC4-4F0D-9DBA-17DDBA026EA5}">
      <dgm:prSet/>
      <dgm:spPr/>
      <dgm:t>
        <a:bodyPr/>
        <a:lstStyle/>
        <a:p>
          <a:endParaRPr lang="uk-UA"/>
        </a:p>
      </dgm:t>
    </dgm:pt>
    <dgm:pt modelId="{62E0A935-5A46-4585-AD32-61790E5ECCF8}">
      <dgm:prSet phldrT="[Текст]" custT="1"/>
      <dgm:spPr>
        <a:xfrm>
          <a:off x="1105372" y="1362959"/>
          <a:ext cx="1399222" cy="509572"/>
        </a:xfrm>
        <a:prstGeom prst="round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a:lnSpc>
              <a:spcPct val="100000"/>
            </a:lnSpc>
            <a:spcAft>
              <a:spcPts val="0"/>
            </a:spcAft>
          </a:pPr>
          <a:r>
            <a:rPr lang="uk-UA" sz="1300"/>
            <a:t>Будівництво</a:t>
          </a:r>
        </a:p>
        <a:p>
          <a:pPr>
            <a:lnSpc>
              <a:spcPct val="100000"/>
            </a:lnSpc>
            <a:spcAft>
              <a:spcPts val="0"/>
            </a:spcAft>
          </a:pPr>
          <a:r>
            <a:rPr lang="uk-UA" sz="1300" b="1">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rPr>
            <a:t>16583 грн</a:t>
          </a:r>
        </a:p>
      </dgm:t>
    </dgm:pt>
    <dgm:pt modelId="{78BC6BCC-CF6F-43BC-8C3C-6AEF6EF41031}" type="parTrans" cxnId="{06CBF9F2-AC10-4562-B4EF-5144B514CEBA}">
      <dgm:prSet/>
      <dgm:spPr/>
      <dgm:t>
        <a:bodyPr/>
        <a:lstStyle/>
        <a:p>
          <a:endParaRPr lang="uk-UA"/>
        </a:p>
      </dgm:t>
    </dgm:pt>
    <dgm:pt modelId="{130CA90E-9523-454D-BF84-EDAA9D489FC2}" type="sibTrans" cxnId="{06CBF9F2-AC10-4562-B4EF-5144B514CEBA}">
      <dgm:prSet/>
      <dgm:spPr/>
      <dgm:t>
        <a:bodyPr/>
        <a:lstStyle/>
        <a:p>
          <a:endParaRPr lang="uk-UA"/>
        </a:p>
      </dgm:t>
    </dgm:pt>
    <dgm:pt modelId="{0F433EDE-5889-40A8-BE68-C46DCF951E86}" type="pres">
      <dgm:prSet presAssocID="{CA8D34A7-BEB9-4567-83A0-21505CDFB03C}" presName="compositeShape" presStyleCnt="0">
        <dgm:presLayoutVars>
          <dgm:dir/>
          <dgm:resizeHandles/>
        </dgm:presLayoutVars>
      </dgm:prSet>
      <dgm:spPr/>
    </dgm:pt>
    <dgm:pt modelId="{E36F680A-AC67-4374-8056-95C84152EF75}" type="pres">
      <dgm:prSet presAssocID="{CA8D34A7-BEB9-4567-83A0-21505CDFB03C}" presName="pyramid" presStyleLbl="node1" presStyleIdx="0" presStyleCnt="1" custFlipVert="1" custLinFactNeighborX="3015"/>
      <dgm:spPr>
        <a:xfrm>
          <a:off x="38576" y="0"/>
          <a:ext cx="2152650" cy="2152650"/>
        </a:xfrm>
        <a:prstGeom prst="triangle">
          <a:avLst/>
        </a:prstGeom>
        <a:pattFill prst="pct30">
          <a:fgClr>
            <a:srgbClr val="3399FF"/>
          </a:fgClr>
          <a:bgClr>
            <a:schemeClr val="bg1"/>
          </a:bgClr>
        </a:pattFill>
        <a:ln w="12700" cap="flat" cmpd="sng" algn="ctr">
          <a:solidFill>
            <a:sysClr val="window" lastClr="FFFFFF">
              <a:hueOff val="0"/>
              <a:satOff val="0"/>
              <a:lumOff val="0"/>
              <a:alphaOff val="0"/>
            </a:sysClr>
          </a:solidFill>
          <a:prstDash val="solid"/>
          <a:miter lim="800000"/>
        </a:ln>
        <a:effectLst/>
      </dgm:spPr>
    </dgm:pt>
    <dgm:pt modelId="{150AB4D7-4580-4552-9E0B-140A9AE9E102}" type="pres">
      <dgm:prSet presAssocID="{CA8D34A7-BEB9-4567-83A0-21505CDFB03C}" presName="theList" presStyleCnt="0"/>
      <dgm:spPr/>
    </dgm:pt>
    <dgm:pt modelId="{D08F6C63-623B-4C12-B593-B9108DD14A91}" type="pres">
      <dgm:prSet presAssocID="{794B44C9-837B-49C0-A101-CD48344C24AB}" presName="aNode" presStyleLbl="fgAcc1" presStyleIdx="0" presStyleCnt="3" custLinFactNeighborX="-1211">
        <dgm:presLayoutVars>
          <dgm:bulletEnabled val="1"/>
        </dgm:presLayoutVars>
      </dgm:prSet>
      <dgm:spPr/>
      <dgm:t>
        <a:bodyPr/>
        <a:lstStyle/>
        <a:p>
          <a:endParaRPr lang="uk-UA"/>
        </a:p>
      </dgm:t>
    </dgm:pt>
    <dgm:pt modelId="{A38E4597-159F-48AF-B21E-C73BD6D7C6DB}" type="pres">
      <dgm:prSet presAssocID="{794B44C9-837B-49C0-A101-CD48344C24AB}" presName="aSpace" presStyleCnt="0"/>
      <dgm:spPr/>
    </dgm:pt>
    <dgm:pt modelId="{2CE9DEE9-FE95-4976-A39D-1F8CBD4ECB54}" type="pres">
      <dgm:prSet presAssocID="{7F7F9557-0C54-49A9-9906-CA8226BAE495}" presName="aNode" presStyleLbl="fgAcc1" presStyleIdx="1" presStyleCnt="3" custScaleY="129073">
        <dgm:presLayoutVars>
          <dgm:bulletEnabled val="1"/>
        </dgm:presLayoutVars>
      </dgm:prSet>
      <dgm:spPr/>
      <dgm:t>
        <a:bodyPr/>
        <a:lstStyle/>
        <a:p>
          <a:endParaRPr lang="uk-UA"/>
        </a:p>
      </dgm:t>
    </dgm:pt>
    <dgm:pt modelId="{764DC9AD-BF54-47E6-90A7-5EEABA0F1D36}" type="pres">
      <dgm:prSet presAssocID="{7F7F9557-0C54-49A9-9906-CA8226BAE495}" presName="aSpace" presStyleCnt="0"/>
      <dgm:spPr/>
    </dgm:pt>
    <dgm:pt modelId="{FCB659E5-9FCC-4AA2-8262-2DA664BA98E9}" type="pres">
      <dgm:prSet presAssocID="{62E0A935-5A46-4585-AD32-61790E5ECCF8}" presName="aNode" presStyleLbl="fgAcc1" presStyleIdx="2" presStyleCnt="3" custLinFactNeighborX="-681">
        <dgm:presLayoutVars>
          <dgm:bulletEnabled val="1"/>
        </dgm:presLayoutVars>
      </dgm:prSet>
      <dgm:spPr/>
      <dgm:t>
        <a:bodyPr/>
        <a:lstStyle/>
        <a:p>
          <a:endParaRPr lang="uk-UA"/>
        </a:p>
      </dgm:t>
    </dgm:pt>
    <dgm:pt modelId="{F45DEBCC-3D0C-4F3B-BA97-01E8EA608617}" type="pres">
      <dgm:prSet presAssocID="{62E0A935-5A46-4585-AD32-61790E5ECCF8}" presName="aSpace" presStyleCnt="0"/>
      <dgm:spPr/>
    </dgm:pt>
  </dgm:ptLst>
  <dgm:cxnLst>
    <dgm:cxn modelId="{6435663D-A0AB-475D-BBCA-59C5D4A29B39}" type="presOf" srcId="{62E0A935-5A46-4585-AD32-61790E5ECCF8}" destId="{FCB659E5-9FCC-4AA2-8262-2DA664BA98E9}" srcOrd="0" destOrd="0" presId="urn:microsoft.com/office/officeart/2005/8/layout/pyramid2"/>
    <dgm:cxn modelId="{3AA6F31E-8D73-447F-8C69-DF7AEECEAF88}" type="presOf" srcId="{CA8D34A7-BEB9-4567-83A0-21505CDFB03C}" destId="{0F433EDE-5889-40A8-BE68-C46DCF951E86}" srcOrd="0" destOrd="0" presId="urn:microsoft.com/office/officeart/2005/8/layout/pyramid2"/>
    <dgm:cxn modelId="{E0A7D9CB-E38E-4C17-A67A-F0BC371E9089}" type="presOf" srcId="{7F7F9557-0C54-49A9-9906-CA8226BAE495}" destId="{2CE9DEE9-FE95-4976-A39D-1F8CBD4ECB54}" srcOrd="0" destOrd="0" presId="urn:microsoft.com/office/officeart/2005/8/layout/pyramid2"/>
    <dgm:cxn modelId="{34EA2102-6DC4-4F0D-9DBA-17DDBA026EA5}" srcId="{CA8D34A7-BEB9-4567-83A0-21505CDFB03C}" destId="{7F7F9557-0C54-49A9-9906-CA8226BAE495}" srcOrd="1" destOrd="0" parTransId="{741C0DF9-DBB6-4195-BEEF-21F49A1042C6}" sibTransId="{A93A8D66-B249-4FD3-9DBF-1E62E888DB5D}"/>
    <dgm:cxn modelId="{75A1362C-31FC-4E96-9449-20A10AAC3CE8}" type="presOf" srcId="{794B44C9-837B-49C0-A101-CD48344C24AB}" destId="{D08F6C63-623B-4C12-B593-B9108DD14A91}" srcOrd="0" destOrd="0" presId="urn:microsoft.com/office/officeart/2005/8/layout/pyramid2"/>
    <dgm:cxn modelId="{06CBF9F2-AC10-4562-B4EF-5144B514CEBA}" srcId="{CA8D34A7-BEB9-4567-83A0-21505CDFB03C}" destId="{62E0A935-5A46-4585-AD32-61790E5ECCF8}" srcOrd="2" destOrd="0" parTransId="{78BC6BCC-CF6F-43BC-8C3C-6AEF6EF41031}" sibTransId="{130CA90E-9523-454D-BF84-EDAA9D489FC2}"/>
    <dgm:cxn modelId="{E138B1CD-CAE2-4AA6-B943-9C5C1F12EDC4}" srcId="{CA8D34A7-BEB9-4567-83A0-21505CDFB03C}" destId="{794B44C9-837B-49C0-A101-CD48344C24AB}" srcOrd="0" destOrd="0" parTransId="{90DEAD5D-6CB0-48AD-BD5A-E8DCC61CA6A9}" sibTransId="{CE6933FF-8ADA-419D-9C57-4A4943B8D94E}"/>
    <dgm:cxn modelId="{A03ABA1A-4CE0-40F2-8C52-5B3257DD1B05}" type="presParOf" srcId="{0F433EDE-5889-40A8-BE68-C46DCF951E86}" destId="{E36F680A-AC67-4374-8056-95C84152EF75}" srcOrd="0" destOrd="0" presId="urn:microsoft.com/office/officeart/2005/8/layout/pyramid2"/>
    <dgm:cxn modelId="{F370E5BD-743D-4FE6-8A6A-BDA71FA9EEEF}" type="presParOf" srcId="{0F433EDE-5889-40A8-BE68-C46DCF951E86}" destId="{150AB4D7-4580-4552-9E0B-140A9AE9E102}" srcOrd="1" destOrd="0" presId="urn:microsoft.com/office/officeart/2005/8/layout/pyramid2"/>
    <dgm:cxn modelId="{621B40DD-A838-4199-A019-CF6A68C2FB65}" type="presParOf" srcId="{150AB4D7-4580-4552-9E0B-140A9AE9E102}" destId="{D08F6C63-623B-4C12-B593-B9108DD14A91}" srcOrd="0" destOrd="0" presId="urn:microsoft.com/office/officeart/2005/8/layout/pyramid2"/>
    <dgm:cxn modelId="{9C2DA0FE-5244-4494-9AAF-7CAB9B6B55AE}" type="presParOf" srcId="{150AB4D7-4580-4552-9E0B-140A9AE9E102}" destId="{A38E4597-159F-48AF-B21E-C73BD6D7C6DB}" srcOrd="1" destOrd="0" presId="urn:microsoft.com/office/officeart/2005/8/layout/pyramid2"/>
    <dgm:cxn modelId="{CF8F6A5E-3DC9-42D2-8B5C-177CC9C3B4EC}" type="presParOf" srcId="{150AB4D7-4580-4552-9E0B-140A9AE9E102}" destId="{2CE9DEE9-FE95-4976-A39D-1F8CBD4ECB54}" srcOrd="2" destOrd="0" presId="urn:microsoft.com/office/officeart/2005/8/layout/pyramid2"/>
    <dgm:cxn modelId="{260B68C1-0E34-40D2-8C56-271517B2F5AD}" type="presParOf" srcId="{150AB4D7-4580-4552-9E0B-140A9AE9E102}" destId="{764DC9AD-BF54-47E6-90A7-5EEABA0F1D36}" srcOrd="3" destOrd="0" presId="urn:microsoft.com/office/officeart/2005/8/layout/pyramid2"/>
    <dgm:cxn modelId="{9FF7A34E-E541-46FA-90F2-3C5B2336F5EB}" type="presParOf" srcId="{150AB4D7-4580-4552-9E0B-140A9AE9E102}" destId="{FCB659E5-9FCC-4AA2-8262-2DA664BA98E9}" srcOrd="4" destOrd="0" presId="urn:microsoft.com/office/officeart/2005/8/layout/pyramid2"/>
    <dgm:cxn modelId="{8C76BEFC-19E9-48AE-B120-897BC034966C}" type="presParOf" srcId="{150AB4D7-4580-4552-9E0B-140A9AE9E102}" destId="{F45DEBCC-3D0C-4F3B-BA97-01E8EA608617}" srcOrd="5" destOrd="0" presId="urn:microsoft.com/office/officeart/2005/8/layout/pyramid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EF11AE3-661B-4A5C-8ED4-3B0ED566A2CF}" type="doc">
      <dgm:prSet loTypeId="urn:microsoft.com/office/officeart/2005/8/layout/hList6" loCatId="list" qsTypeId="urn:microsoft.com/office/officeart/2005/8/quickstyle/3d2" qsCatId="3D" csTypeId="urn:microsoft.com/office/officeart/2005/8/colors/accent0_1" csCatId="mainScheme" phldr="1"/>
      <dgm:spPr/>
      <dgm:t>
        <a:bodyPr/>
        <a:lstStyle/>
        <a:p>
          <a:endParaRPr lang="uk-UA"/>
        </a:p>
      </dgm:t>
    </dgm:pt>
    <dgm:pt modelId="{8071C6F4-F347-4381-B809-693841A54768}">
      <dgm:prSet phldrT="[Текст]" custT="1"/>
      <dgm:spPr/>
      <dgm:t>
        <a:bodyPr/>
        <a:lstStyle/>
        <a:p>
          <a:r>
            <a:rPr lang="uk-UA" sz="1400" b="1"/>
            <a:t>61,4%</a:t>
          </a:r>
          <a:r>
            <a:rPr lang="uk-UA" sz="800" b="1"/>
            <a:t> </a:t>
          </a:r>
          <a:r>
            <a:rPr lang="uk-UA" sz="800"/>
            <a:t>-</a:t>
          </a:r>
        </a:p>
        <a:p>
          <a:endParaRPr lang="uk-UA" sz="800"/>
        </a:p>
        <a:p>
          <a:r>
            <a:rPr lang="uk-UA" sz="800"/>
            <a:t> </a:t>
          </a:r>
        </a:p>
        <a:p>
          <a:endParaRPr lang="uk-UA" sz="800" b="1"/>
        </a:p>
        <a:p>
          <a:r>
            <a:rPr lang="uk-UA" sz="900" b="1"/>
            <a:t>Промисловість</a:t>
          </a:r>
        </a:p>
      </dgm:t>
    </dgm:pt>
    <dgm:pt modelId="{3E9CBC0B-A454-46ED-AF2E-37CA46E848D6}" type="parTrans" cxnId="{81008ABB-626A-45DE-A94A-DD6FA1519C17}">
      <dgm:prSet/>
      <dgm:spPr/>
      <dgm:t>
        <a:bodyPr/>
        <a:lstStyle/>
        <a:p>
          <a:endParaRPr lang="uk-UA"/>
        </a:p>
      </dgm:t>
    </dgm:pt>
    <dgm:pt modelId="{11CEEF10-62EF-4F1B-A98B-06E4C344EFBC}" type="sibTrans" cxnId="{81008ABB-626A-45DE-A94A-DD6FA1519C17}">
      <dgm:prSet/>
      <dgm:spPr/>
      <dgm:t>
        <a:bodyPr/>
        <a:lstStyle/>
        <a:p>
          <a:endParaRPr lang="uk-UA"/>
        </a:p>
      </dgm:t>
    </dgm:pt>
    <dgm:pt modelId="{85FD6B06-AF6E-4D4F-B9CE-0A375E725A22}">
      <dgm:prSet phldrT="[Текст]" custT="1"/>
      <dgm:spPr/>
      <dgm:t>
        <a:bodyPr/>
        <a:lstStyle/>
        <a:p>
          <a:r>
            <a:rPr lang="uk-UA" sz="1400" b="1"/>
            <a:t>11,9%</a:t>
          </a:r>
          <a:r>
            <a:rPr lang="uk-UA" sz="1400"/>
            <a:t> </a:t>
          </a:r>
          <a:r>
            <a:rPr lang="uk-UA" sz="900"/>
            <a:t>- </a:t>
          </a:r>
          <a:r>
            <a:rPr lang="ru-RU" sz="850" b="1" i="0"/>
            <a:t>Транспорт, складське господарство, поштова та кур'єрська діяльність</a:t>
          </a:r>
          <a:endParaRPr lang="uk-UA" sz="850" b="1" i="0"/>
        </a:p>
      </dgm:t>
    </dgm:pt>
    <dgm:pt modelId="{53330737-219E-445E-9B97-6EC1FFCCCF82}" type="parTrans" cxnId="{E91B8C7A-0412-40BC-BC82-B7FF0B04E941}">
      <dgm:prSet/>
      <dgm:spPr/>
      <dgm:t>
        <a:bodyPr/>
        <a:lstStyle/>
        <a:p>
          <a:endParaRPr lang="uk-UA"/>
        </a:p>
      </dgm:t>
    </dgm:pt>
    <dgm:pt modelId="{374DA232-EF26-49DC-A0AC-D527AA801997}" type="sibTrans" cxnId="{E91B8C7A-0412-40BC-BC82-B7FF0B04E941}">
      <dgm:prSet/>
      <dgm:spPr/>
      <dgm:t>
        <a:bodyPr/>
        <a:lstStyle/>
        <a:p>
          <a:endParaRPr lang="uk-UA"/>
        </a:p>
      </dgm:t>
    </dgm:pt>
    <dgm:pt modelId="{9055C273-2F4A-43E6-98EA-5A2FB0DE16EF}">
      <dgm:prSet phldrT="[Текст]" custT="1"/>
      <dgm:spPr/>
      <dgm:t>
        <a:bodyPr/>
        <a:lstStyle/>
        <a:p>
          <a:r>
            <a:rPr lang="uk-UA" sz="1400" b="1"/>
            <a:t>10,5%</a:t>
          </a:r>
          <a:r>
            <a:rPr lang="uk-UA" sz="900"/>
            <a:t> - </a:t>
          </a:r>
          <a:r>
            <a:rPr lang="ru-RU" sz="800" b="1"/>
            <a:t>Сільське господарство, лісове господарство та рибне господарство</a:t>
          </a:r>
          <a:endParaRPr lang="uk-UA" sz="800" b="1"/>
        </a:p>
      </dgm:t>
    </dgm:pt>
    <dgm:pt modelId="{41D2CF6A-99A9-4E62-A5BC-1C6A4916D8A0}" type="parTrans" cxnId="{552CB64A-709D-452B-8869-77EC22BF2794}">
      <dgm:prSet/>
      <dgm:spPr/>
      <dgm:t>
        <a:bodyPr/>
        <a:lstStyle/>
        <a:p>
          <a:endParaRPr lang="uk-UA"/>
        </a:p>
      </dgm:t>
    </dgm:pt>
    <dgm:pt modelId="{505166E9-4213-47B1-9AE0-4EFF47FEA4C1}" type="sibTrans" cxnId="{552CB64A-709D-452B-8869-77EC22BF2794}">
      <dgm:prSet/>
      <dgm:spPr/>
      <dgm:t>
        <a:bodyPr/>
        <a:lstStyle/>
        <a:p>
          <a:endParaRPr lang="uk-UA"/>
        </a:p>
      </dgm:t>
    </dgm:pt>
    <dgm:pt modelId="{2DF7B1FF-8A17-4349-A67F-6694299FBE91}">
      <dgm:prSet phldrT="[Текст]" custT="1"/>
      <dgm:spPr/>
      <dgm:t>
        <a:bodyPr/>
        <a:lstStyle/>
        <a:p>
          <a:r>
            <a:rPr lang="uk-UA" sz="1400" b="1"/>
            <a:t>7,6%</a:t>
          </a:r>
          <a:r>
            <a:rPr lang="uk-UA" sz="1000"/>
            <a:t> - </a:t>
          </a:r>
        </a:p>
        <a:p>
          <a:endParaRPr lang="uk-UA" sz="1000"/>
        </a:p>
        <a:p>
          <a:endParaRPr lang="uk-UA" sz="1000" b="1"/>
        </a:p>
        <a:p>
          <a:r>
            <a:rPr lang="uk-UA" sz="900" b="1"/>
            <a:t>Будівництво</a:t>
          </a:r>
        </a:p>
      </dgm:t>
    </dgm:pt>
    <dgm:pt modelId="{5BA31150-8FA6-45C4-9EEA-453B0CDF2FBE}" type="parTrans" cxnId="{1A5EE3B4-8FEF-4740-BA72-F0C0E11CE202}">
      <dgm:prSet/>
      <dgm:spPr/>
      <dgm:t>
        <a:bodyPr/>
        <a:lstStyle/>
        <a:p>
          <a:endParaRPr lang="uk-UA"/>
        </a:p>
      </dgm:t>
    </dgm:pt>
    <dgm:pt modelId="{5DF850A6-C8D1-4731-8BBE-0E4C78D7F243}" type="sibTrans" cxnId="{1A5EE3B4-8FEF-4740-BA72-F0C0E11CE202}">
      <dgm:prSet/>
      <dgm:spPr/>
      <dgm:t>
        <a:bodyPr/>
        <a:lstStyle/>
        <a:p>
          <a:endParaRPr lang="uk-UA"/>
        </a:p>
      </dgm:t>
    </dgm:pt>
    <dgm:pt modelId="{6CE23EC1-EC19-41A5-9CE2-D00C1BF4CB38}">
      <dgm:prSet phldrT="[Текст]" custT="1"/>
      <dgm:spPr/>
      <dgm:t>
        <a:bodyPr/>
        <a:lstStyle/>
        <a:p>
          <a:r>
            <a:rPr lang="uk-UA" sz="1400" b="1"/>
            <a:t>7,6</a:t>
          </a:r>
          <a:r>
            <a:rPr lang="uk-UA" sz="1100" b="1"/>
            <a:t>%</a:t>
          </a:r>
          <a:r>
            <a:rPr lang="uk-UA" sz="1100"/>
            <a:t> - </a:t>
          </a:r>
          <a:r>
            <a:rPr lang="ru-RU" sz="900" b="1"/>
            <a:t>Охорона здоров'я та надання соціальної допомоги</a:t>
          </a:r>
          <a:endParaRPr lang="uk-UA" sz="900" b="1"/>
        </a:p>
      </dgm:t>
    </dgm:pt>
    <dgm:pt modelId="{12FA93B5-F921-4AE8-8044-4919EFA011EC}" type="parTrans" cxnId="{85A8922C-7934-4E87-B504-E016F411B5B9}">
      <dgm:prSet/>
      <dgm:spPr/>
      <dgm:t>
        <a:bodyPr/>
        <a:lstStyle/>
        <a:p>
          <a:endParaRPr lang="uk-UA"/>
        </a:p>
      </dgm:t>
    </dgm:pt>
    <dgm:pt modelId="{E72FF5E2-3C32-4D3C-A948-87D35149E034}" type="sibTrans" cxnId="{85A8922C-7934-4E87-B504-E016F411B5B9}">
      <dgm:prSet/>
      <dgm:spPr/>
      <dgm:t>
        <a:bodyPr/>
        <a:lstStyle/>
        <a:p>
          <a:endParaRPr lang="uk-UA"/>
        </a:p>
      </dgm:t>
    </dgm:pt>
    <dgm:pt modelId="{F5BC4C69-2C9A-445D-9D3E-15A147E16E8D}">
      <dgm:prSet custT="1"/>
      <dgm:spPr/>
      <dgm:t>
        <a:bodyPr/>
        <a:lstStyle/>
        <a:p>
          <a:r>
            <a:rPr lang="uk-UA" sz="1400" b="1"/>
            <a:t>1,0%</a:t>
          </a:r>
          <a:r>
            <a:rPr lang="uk-UA" sz="1400"/>
            <a:t> -</a:t>
          </a:r>
        </a:p>
        <a:p>
          <a:endParaRPr lang="uk-UA" sz="1400"/>
        </a:p>
        <a:p>
          <a:r>
            <a:rPr lang="uk-UA" sz="1400"/>
            <a:t> </a:t>
          </a:r>
          <a:r>
            <a:rPr lang="uk-UA" sz="900" b="1"/>
            <a:t>Інше</a:t>
          </a:r>
        </a:p>
      </dgm:t>
    </dgm:pt>
    <dgm:pt modelId="{2A01DA92-CAD5-4FA2-9436-5F2C7BF0EFA9}" type="parTrans" cxnId="{F781E752-16BF-449E-95F6-5419FAE97BFD}">
      <dgm:prSet/>
      <dgm:spPr/>
      <dgm:t>
        <a:bodyPr/>
        <a:lstStyle/>
        <a:p>
          <a:endParaRPr lang="uk-UA"/>
        </a:p>
      </dgm:t>
    </dgm:pt>
    <dgm:pt modelId="{43422429-7FAC-41BD-9CF0-592E78F4D4B8}" type="sibTrans" cxnId="{F781E752-16BF-449E-95F6-5419FAE97BFD}">
      <dgm:prSet/>
      <dgm:spPr/>
      <dgm:t>
        <a:bodyPr/>
        <a:lstStyle/>
        <a:p>
          <a:endParaRPr lang="uk-UA"/>
        </a:p>
      </dgm:t>
    </dgm:pt>
    <dgm:pt modelId="{6F5487CA-DE34-4565-A347-DE379254FC55}" type="pres">
      <dgm:prSet presAssocID="{5EF11AE3-661B-4A5C-8ED4-3B0ED566A2CF}" presName="Name0" presStyleCnt="0">
        <dgm:presLayoutVars>
          <dgm:dir/>
          <dgm:resizeHandles val="exact"/>
        </dgm:presLayoutVars>
      </dgm:prSet>
      <dgm:spPr/>
      <dgm:t>
        <a:bodyPr/>
        <a:lstStyle/>
        <a:p>
          <a:endParaRPr lang="uk-UA"/>
        </a:p>
      </dgm:t>
    </dgm:pt>
    <dgm:pt modelId="{576F8627-3FC5-420F-871C-B99A42647EBB}" type="pres">
      <dgm:prSet presAssocID="{8071C6F4-F347-4381-B809-693841A54768}" presName="node" presStyleLbl="node1" presStyleIdx="0" presStyleCnt="6" custScaleX="117230">
        <dgm:presLayoutVars>
          <dgm:bulletEnabled val="1"/>
        </dgm:presLayoutVars>
      </dgm:prSet>
      <dgm:spPr/>
      <dgm:t>
        <a:bodyPr/>
        <a:lstStyle/>
        <a:p>
          <a:endParaRPr lang="uk-UA"/>
        </a:p>
      </dgm:t>
    </dgm:pt>
    <dgm:pt modelId="{08461575-4A23-4C66-9BF1-DEE20177852A}" type="pres">
      <dgm:prSet presAssocID="{11CEEF10-62EF-4F1B-A98B-06E4C344EFBC}" presName="sibTrans" presStyleCnt="0"/>
      <dgm:spPr/>
    </dgm:pt>
    <dgm:pt modelId="{1755B3C3-333F-4939-9511-CBA61ABB4B20}" type="pres">
      <dgm:prSet presAssocID="{85FD6B06-AF6E-4D4F-B9CE-0A375E725A22}" presName="node" presStyleLbl="node1" presStyleIdx="1" presStyleCnt="6" custScaleX="104160">
        <dgm:presLayoutVars>
          <dgm:bulletEnabled val="1"/>
        </dgm:presLayoutVars>
      </dgm:prSet>
      <dgm:spPr/>
      <dgm:t>
        <a:bodyPr/>
        <a:lstStyle/>
        <a:p>
          <a:endParaRPr lang="uk-UA"/>
        </a:p>
      </dgm:t>
    </dgm:pt>
    <dgm:pt modelId="{10BF9D75-3D48-40A8-AAB0-F19804ED1FEC}" type="pres">
      <dgm:prSet presAssocID="{374DA232-EF26-49DC-A0AC-D527AA801997}" presName="sibTrans" presStyleCnt="0"/>
      <dgm:spPr/>
    </dgm:pt>
    <dgm:pt modelId="{01FC5F1D-963F-4956-91A7-C2D494F53997}" type="pres">
      <dgm:prSet presAssocID="{9055C273-2F4A-43E6-98EA-5A2FB0DE16EF}" presName="node" presStyleLbl="node1" presStyleIdx="2" presStyleCnt="6">
        <dgm:presLayoutVars>
          <dgm:bulletEnabled val="1"/>
        </dgm:presLayoutVars>
      </dgm:prSet>
      <dgm:spPr/>
      <dgm:t>
        <a:bodyPr/>
        <a:lstStyle/>
        <a:p>
          <a:endParaRPr lang="uk-UA"/>
        </a:p>
      </dgm:t>
    </dgm:pt>
    <dgm:pt modelId="{34590DDE-8238-4A4B-8B78-CFF2DF41026C}" type="pres">
      <dgm:prSet presAssocID="{505166E9-4213-47B1-9AE0-4EFF47FEA4C1}" presName="sibTrans" presStyleCnt="0"/>
      <dgm:spPr/>
    </dgm:pt>
    <dgm:pt modelId="{9FC33454-3784-4716-AD9F-97CFD198F330}" type="pres">
      <dgm:prSet presAssocID="{2DF7B1FF-8A17-4349-A67F-6694299FBE91}" presName="node" presStyleLbl="node1" presStyleIdx="3" presStyleCnt="6">
        <dgm:presLayoutVars>
          <dgm:bulletEnabled val="1"/>
        </dgm:presLayoutVars>
      </dgm:prSet>
      <dgm:spPr/>
      <dgm:t>
        <a:bodyPr/>
        <a:lstStyle/>
        <a:p>
          <a:endParaRPr lang="uk-UA"/>
        </a:p>
      </dgm:t>
    </dgm:pt>
    <dgm:pt modelId="{6147F423-1DEE-4181-9526-75F3C9BC2EC1}" type="pres">
      <dgm:prSet presAssocID="{5DF850A6-C8D1-4731-8BBE-0E4C78D7F243}" presName="sibTrans" presStyleCnt="0"/>
      <dgm:spPr/>
    </dgm:pt>
    <dgm:pt modelId="{A75B16E7-44DE-461D-8090-F81964B44AD6}" type="pres">
      <dgm:prSet presAssocID="{6CE23EC1-EC19-41A5-9CE2-D00C1BF4CB38}" presName="node" presStyleLbl="node1" presStyleIdx="4" presStyleCnt="6">
        <dgm:presLayoutVars>
          <dgm:bulletEnabled val="1"/>
        </dgm:presLayoutVars>
      </dgm:prSet>
      <dgm:spPr/>
      <dgm:t>
        <a:bodyPr/>
        <a:lstStyle/>
        <a:p>
          <a:endParaRPr lang="uk-UA"/>
        </a:p>
      </dgm:t>
    </dgm:pt>
    <dgm:pt modelId="{1A6369B3-7392-458F-B0ED-6F785F5E5950}" type="pres">
      <dgm:prSet presAssocID="{E72FF5E2-3C32-4D3C-A948-87D35149E034}" presName="sibTrans" presStyleCnt="0"/>
      <dgm:spPr/>
    </dgm:pt>
    <dgm:pt modelId="{22C1C2A6-3A57-4E5D-8BF2-B46EFC62424F}" type="pres">
      <dgm:prSet presAssocID="{F5BC4C69-2C9A-445D-9D3E-15A147E16E8D}" presName="node" presStyleLbl="node1" presStyleIdx="5" presStyleCnt="6">
        <dgm:presLayoutVars>
          <dgm:bulletEnabled val="1"/>
        </dgm:presLayoutVars>
      </dgm:prSet>
      <dgm:spPr/>
      <dgm:t>
        <a:bodyPr/>
        <a:lstStyle/>
        <a:p>
          <a:endParaRPr lang="uk-UA"/>
        </a:p>
      </dgm:t>
    </dgm:pt>
  </dgm:ptLst>
  <dgm:cxnLst>
    <dgm:cxn modelId="{FEF0ABD7-40A0-4F0F-BC04-5B37B989E121}" type="presOf" srcId="{9055C273-2F4A-43E6-98EA-5A2FB0DE16EF}" destId="{01FC5F1D-963F-4956-91A7-C2D494F53997}" srcOrd="0" destOrd="0" presId="urn:microsoft.com/office/officeart/2005/8/layout/hList6"/>
    <dgm:cxn modelId="{1A5EE3B4-8FEF-4740-BA72-F0C0E11CE202}" srcId="{5EF11AE3-661B-4A5C-8ED4-3B0ED566A2CF}" destId="{2DF7B1FF-8A17-4349-A67F-6694299FBE91}" srcOrd="3" destOrd="0" parTransId="{5BA31150-8FA6-45C4-9EEA-453B0CDF2FBE}" sibTransId="{5DF850A6-C8D1-4731-8BBE-0E4C78D7F243}"/>
    <dgm:cxn modelId="{E91B8C7A-0412-40BC-BC82-B7FF0B04E941}" srcId="{5EF11AE3-661B-4A5C-8ED4-3B0ED566A2CF}" destId="{85FD6B06-AF6E-4D4F-B9CE-0A375E725A22}" srcOrd="1" destOrd="0" parTransId="{53330737-219E-445E-9B97-6EC1FFCCCF82}" sibTransId="{374DA232-EF26-49DC-A0AC-D527AA801997}"/>
    <dgm:cxn modelId="{E4D557B5-3EC6-47DC-A86D-DF97D9B3CA34}" type="presOf" srcId="{6CE23EC1-EC19-41A5-9CE2-D00C1BF4CB38}" destId="{A75B16E7-44DE-461D-8090-F81964B44AD6}" srcOrd="0" destOrd="0" presId="urn:microsoft.com/office/officeart/2005/8/layout/hList6"/>
    <dgm:cxn modelId="{3536E8CB-5D15-4767-AC02-F4A3FD204233}" type="presOf" srcId="{2DF7B1FF-8A17-4349-A67F-6694299FBE91}" destId="{9FC33454-3784-4716-AD9F-97CFD198F330}" srcOrd="0" destOrd="0" presId="urn:microsoft.com/office/officeart/2005/8/layout/hList6"/>
    <dgm:cxn modelId="{E0EC6380-89C9-4755-90B3-2CAE8E08D32A}" type="presOf" srcId="{5EF11AE3-661B-4A5C-8ED4-3B0ED566A2CF}" destId="{6F5487CA-DE34-4565-A347-DE379254FC55}" srcOrd="0" destOrd="0" presId="urn:microsoft.com/office/officeart/2005/8/layout/hList6"/>
    <dgm:cxn modelId="{C07534E9-D539-4F23-ABBB-E5FE1A8E9F32}" type="presOf" srcId="{85FD6B06-AF6E-4D4F-B9CE-0A375E725A22}" destId="{1755B3C3-333F-4939-9511-CBA61ABB4B20}" srcOrd="0" destOrd="0" presId="urn:microsoft.com/office/officeart/2005/8/layout/hList6"/>
    <dgm:cxn modelId="{F781E752-16BF-449E-95F6-5419FAE97BFD}" srcId="{5EF11AE3-661B-4A5C-8ED4-3B0ED566A2CF}" destId="{F5BC4C69-2C9A-445D-9D3E-15A147E16E8D}" srcOrd="5" destOrd="0" parTransId="{2A01DA92-CAD5-4FA2-9436-5F2C7BF0EFA9}" sibTransId="{43422429-7FAC-41BD-9CF0-592E78F4D4B8}"/>
    <dgm:cxn modelId="{81008ABB-626A-45DE-A94A-DD6FA1519C17}" srcId="{5EF11AE3-661B-4A5C-8ED4-3B0ED566A2CF}" destId="{8071C6F4-F347-4381-B809-693841A54768}" srcOrd="0" destOrd="0" parTransId="{3E9CBC0B-A454-46ED-AF2E-37CA46E848D6}" sibTransId="{11CEEF10-62EF-4F1B-A98B-06E4C344EFBC}"/>
    <dgm:cxn modelId="{16392486-ADF5-4E25-821B-7F6671FCFD8B}" type="presOf" srcId="{8071C6F4-F347-4381-B809-693841A54768}" destId="{576F8627-3FC5-420F-871C-B99A42647EBB}" srcOrd="0" destOrd="0" presId="urn:microsoft.com/office/officeart/2005/8/layout/hList6"/>
    <dgm:cxn modelId="{552CB64A-709D-452B-8869-77EC22BF2794}" srcId="{5EF11AE3-661B-4A5C-8ED4-3B0ED566A2CF}" destId="{9055C273-2F4A-43E6-98EA-5A2FB0DE16EF}" srcOrd="2" destOrd="0" parTransId="{41D2CF6A-99A9-4E62-A5BC-1C6A4916D8A0}" sibTransId="{505166E9-4213-47B1-9AE0-4EFF47FEA4C1}"/>
    <dgm:cxn modelId="{85A8922C-7934-4E87-B504-E016F411B5B9}" srcId="{5EF11AE3-661B-4A5C-8ED4-3B0ED566A2CF}" destId="{6CE23EC1-EC19-41A5-9CE2-D00C1BF4CB38}" srcOrd="4" destOrd="0" parTransId="{12FA93B5-F921-4AE8-8044-4919EFA011EC}" sibTransId="{E72FF5E2-3C32-4D3C-A948-87D35149E034}"/>
    <dgm:cxn modelId="{F0954CCE-A359-4E3C-8372-0AF93AFC3595}" type="presOf" srcId="{F5BC4C69-2C9A-445D-9D3E-15A147E16E8D}" destId="{22C1C2A6-3A57-4E5D-8BF2-B46EFC62424F}" srcOrd="0" destOrd="0" presId="urn:microsoft.com/office/officeart/2005/8/layout/hList6"/>
    <dgm:cxn modelId="{7FB2090C-3DCB-4B05-82AD-F70F720447C6}" type="presParOf" srcId="{6F5487CA-DE34-4565-A347-DE379254FC55}" destId="{576F8627-3FC5-420F-871C-B99A42647EBB}" srcOrd="0" destOrd="0" presId="urn:microsoft.com/office/officeart/2005/8/layout/hList6"/>
    <dgm:cxn modelId="{F57FFBBB-FA8C-4683-8425-82B62EFA4CFC}" type="presParOf" srcId="{6F5487CA-DE34-4565-A347-DE379254FC55}" destId="{08461575-4A23-4C66-9BF1-DEE20177852A}" srcOrd="1" destOrd="0" presId="urn:microsoft.com/office/officeart/2005/8/layout/hList6"/>
    <dgm:cxn modelId="{B9544369-30B1-49AD-8867-1C8D6549A4D2}" type="presParOf" srcId="{6F5487CA-DE34-4565-A347-DE379254FC55}" destId="{1755B3C3-333F-4939-9511-CBA61ABB4B20}" srcOrd="2" destOrd="0" presId="urn:microsoft.com/office/officeart/2005/8/layout/hList6"/>
    <dgm:cxn modelId="{61CB25C9-9247-467B-A88E-CE511B82BBA2}" type="presParOf" srcId="{6F5487CA-DE34-4565-A347-DE379254FC55}" destId="{10BF9D75-3D48-40A8-AAB0-F19804ED1FEC}" srcOrd="3" destOrd="0" presId="urn:microsoft.com/office/officeart/2005/8/layout/hList6"/>
    <dgm:cxn modelId="{BCCFE62B-321E-41B4-8634-4B66D6E3973F}" type="presParOf" srcId="{6F5487CA-DE34-4565-A347-DE379254FC55}" destId="{01FC5F1D-963F-4956-91A7-C2D494F53997}" srcOrd="4" destOrd="0" presId="urn:microsoft.com/office/officeart/2005/8/layout/hList6"/>
    <dgm:cxn modelId="{7E6267FF-065D-47F1-B962-3E778014EA4C}" type="presParOf" srcId="{6F5487CA-DE34-4565-A347-DE379254FC55}" destId="{34590DDE-8238-4A4B-8B78-CFF2DF41026C}" srcOrd="5" destOrd="0" presId="urn:microsoft.com/office/officeart/2005/8/layout/hList6"/>
    <dgm:cxn modelId="{110B93AF-69DD-4B20-87EE-72829D19FC85}" type="presParOf" srcId="{6F5487CA-DE34-4565-A347-DE379254FC55}" destId="{9FC33454-3784-4716-AD9F-97CFD198F330}" srcOrd="6" destOrd="0" presId="urn:microsoft.com/office/officeart/2005/8/layout/hList6"/>
    <dgm:cxn modelId="{0E652891-757C-4B16-A91B-D5B2084324F5}" type="presParOf" srcId="{6F5487CA-DE34-4565-A347-DE379254FC55}" destId="{6147F423-1DEE-4181-9526-75F3C9BC2EC1}" srcOrd="7" destOrd="0" presId="urn:microsoft.com/office/officeart/2005/8/layout/hList6"/>
    <dgm:cxn modelId="{CC5F0F21-5010-4E63-A5F8-C2F12F479B82}" type="presParOf" srcId="{6F5487CA-DE34-4565-A347-DE379254FC55}" destId="{A75B16E7-44DE-461D-8090-F81964B44AD6}" srcOrd="8" destOrd="0" presId="urn:microsoft.com/office/officeart/2005/8/layout/hList6"/>
    <dgm:cxn modelId="{3361252E-1F59-445F-9AFA-0A40423AA876}" type="presParOf" srcId="{6F5487CA-DE34-4565-A347-DE379254FC55}" destId="{1A6369B3-7392-458F-B0ED-6F785F5E5950}" srcOrd="9" destOrd="0" presId="urn:microsoft.com/office/officeart/2005/8/layout/hList6"/>
    <dgm:cxn modelId="{FC8B6C4E-2339-4E32-8027-146AB991E1ED}" type="presParOf" srcId="{6F5487CA-DE34-4565-A347-DE379254FC55}" destId="{22C1C2A6-3A57-4E5D-8BF2-B46EFC62424F}" srcOrd="10" destOrd="0" presId="urn:microsoft.com/office/officeart/2005/8/layout/hList6"/>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436FEC26-3098-4740-BB9A-37130B2FAE39}" type="doc">
      <dgm:prSet loTypeId="urn:microsoft.com/office/officeart/2005/8/layout/radial6" loCatId="relationship" qsTypeId="urn:microsoft.com/office/officeart/2005/8/quickstyle/simple5" qsCatId="simple" csTypeId="urn:microsoft.com/office/officeart/2005/8/colors/accent2_1" csCatId="accent2" phldr="1"/>
      <dgm:spPr/>
      <dgm:t>
        <a:bodyPr/>
        <a:lstStyle/>
        <a:p>
          <a:endParaRPr lang="uk-UA"/>
        </a:p>
      </dgm:t>
    </dgm:pt>
    <dgm:pt modelId="{2CB77B86-0504-4BE7-AEF5-6D41878A460A}">
      <dgm:prSet phldrT="[Текст]" custT="1"/>
      <dgm:spPr/>
      <dgm:t>
        <a:bodyPr/>
        <a:lstStyle/>
        <a:p>
          <a:r>
            <a:rPr lang="uk-UA" sz="800" b="1"/>
            <a:t>Сума невиплаченої заробітної плати </a:t>
          </a:r>
          <a:r>
            <a:rPr lang="uk-UA" sz="1800" b="1"/>
            <a:t>26,4 </a:t>
          </a:r>
          <a:r>
            <a:rPr lang="uk-UA" sz="900" b="1"/>
            <a:t>млн.грн</a:t>
          </a:r>
        </a:p>
      </dgm:t>
    </dgm:pt>
    <dgm:pt modelId="{E6BBB121-6C03-49AB-BAEF-55CA1E460A3A}" type="parTrans" cxnId="{92FED07E-6229-466C-8E5A-FB125C215DDE}">
      <dgm:prSet/>
      <dgm:spPr/>
      <dgm:t>
        <a:bodyPr/>
        <a:lstStyle/>
        <a:p>
          <a:endParaRPr lang="uk-UA"/>
        </a:p>
      </dgm:t>
    </dgm:pt>
    <dgm:pt modelId="{A4C93A18-F141-4B91-BA5D-93B85AFDEDC9}" type="sibTrans" cxnId="{92FED07E-6229-466C-8E5A-FB125C215DDE}">
      <dgm:prSet/>
      <dgm:spPr/>
      <dgm:t>
        <a:bodyPr/>
        <a:lstStyle/>
        <a:p>
          <a:endParaRPr lang="uk-UA"/>
        </a:p>
      </dgm:t>
    </dgm:pt>
    <dgm:pt modelId="{5398A807-438C-47D4-84D8-6365D9E8FA49}">
      <dgm:prSet phldrT="[Текст]" custT="1"/>
      <dgm:spPr/>
      <dgm:t>
        <a:bodyPr/>
        <a:lstStyle/>
        <a:p>
          <a:r>
            <a:rPr lang="uk-UA" sz="1400" b="1"/>
            <a:t>12,0%</a:t>
          </a:r>
          <a:r>
            <a:rPr lang="uk-UA" sz="900"/>
            <a:t> </a:t>
          </a:r>
          <a:r>
            <a:rPr lang="uk-UA" sz="800"/>
            <a:t>акціонерні товариства</a:t>
          </a:r>
        </a:p>
      </dgm:t>
    </dgm:pt>
    <dgm:pt modelId="{259D8319-EB71-4DB4-8620-002C1B244064}" type="parTrans" cxnId="{264CD471-3650-48E8-808A-245B77679E35}">
      <dgm:prSet/>
      <dgm:spPr/>
      <dgm:t>
        <a:bodyPr/>
        <a:lstStyle/>
        <a:p>
          <a:endParaRPr lang="uk-UA"/>
        </a:p>
      </dgm:t>
    </dgm:pt>
    <dgm:pt modelId="{1921C10E-8B78-476E-AFFD-062D53ABCABB}" type="sibTrans" cxnId="{264CD471-3650-48E8-808A-245B77679E35}">
      <dgm:prSet/>
      <dgm:spPr/>
      <dgm:t>
        <a:bodyPr/>
        <a:lstStyle/>
        <a:p>
          <a:endParaRPr lang="uk-UA"/>
        </a:p>
      </dgm:t>
    </dgm:pt>
    <dgm:pt modelId="{B5991524-1110-4789-8E13-CA0640D2B8BC}">
      <dgm:prSet phldrT="[Текст]" custT="1"/>
      <dgm:spPr/>
      <dgm:t>
        <a:bodyPr/>
        <a:lstStyle/>
        <a:p>
          <a:pPr>
            <a:spcAft>
              <a:spcPts val="0"/>
            </a:spcAft>
          </a:pPr>
          <a:r>
            <a:rPr lang="uk-UA" sz="1400" b="1"/>
            <a:t>32,0% </a:t>
          </a:r>
          <a:r>
            <a:rPr lang="uk-UA" sz="800"/>
            <a:t>товариства з обмеженою відповідаль-ністю</a:t>
          </a:r>
        </a:p>
      </dgm:t>
    </dgm:pt>
    <dgm:pt modelId="{20710F75-B578-4600-BC60-EA50129B22B2}" type="parTrans" cxnId="{1571EFBE-1F79-4E29-8E1D-E4D175191380}">
      <dgm:prSet/>
      <dgm:spPr/>
      <dgm:t>
        <a:bodyPr/>
        <a:lstStyle/>
        <a:p>
          <a:endParaRPr lang="uk-UA"/>
        </a:p>
      </dgm:t>
    </dgm:pt>
    <dgm:pt modelId="{7F5DDF25-CAF9-4FED-8E26-78224C8405A9}" type="sibTrans" cxnId="{1571EFBE-1F79-4E29-8E1D-E4D175191380}">
      <dgm:prSet/>
      <dgm:spPr/>
      <dgm:t>
        <a:bodyPr/>
        <a:lstStyle/>
        <a:p>
          <a:endParaRPr lang="uk-UA"/>
        </a:p>
      </dgm:t>
    </dgm:pt>
    <dgm:pt modelId="{163322DF-D277-47E1-A21C-DA99CC51437F}">
      <dgm:prSet/>
      <dgm:spPr/>
      <dgm:t>
        <a:bodyPr/>
        <a:lstStyle/>
        <a:p>
          <a:endParaRPr lang="uk-UA"/>
        </a:p>
      </dgm:t>
    </dgm:pt>
    <dgm:pt modelId="{728CA01D-4BC4-4CCC-9E4A-4D7D18BB9BAA}" type="parTrans" cxnId="{90D248E2-D39F-44E1-B976-23975ACBB5D9}">
      <dgm:prSet/>
      <dgm:spPr/>
      <dgm:t>
        <a:bodyPr/>
        <a:lstStyle/>
        <a:p>
          <a:endParaRPr lang="uk-UA"/>
        </a:p>
      </dgm:t>
    </dgm:pt>
    <dgm:pt modelId="{AD58CADC-C244-46DF-B34C-EA66E64E6677}" type="sibTrans" cxnId="{90D248E2-D39F-44E1-B976-23975ACBB5D9}">
      <dgm:prSet/>
      <dgm:spPr/>
      <dgm:t>
        <a:bodyPr/>
        <a:lstStyle/>
        <a:p>
          <a:endParaRPr lang="uk-UA"/>
        </a:p>
      </dgm:t>
    </dgm:pt>
    <dgm:pt modelId="{103314CC-96C9-48AB-A6EF-3505256360D8}">
      <dgm:prSet/>
      <dgm:spPr/>
      <dgm:t>
        <a:bodyPr/>
        <a:lstStyle/>
        <a:p>
          <a:endParaRPr lang="uk-UA"/>
        </a:p>
      </dgm:t>
    </dgm:pt>
    <dgm:pt modelId="{34DC4613-1B79-46BB-B1C2-D5A13D10D59E}" type="parTrans" cxnId="{399E049C-6796-465B-A849-F40F70B11B66}">
      <dgm:prSet/>
      <dgm:spPr/>
      <dgm:t>
        <a:bodyPr/>
        <a:lstStyle/>
        <a:p>
          <a:endParaRPr lang="uk-UA"/>
        </a:p>
      </dgm:t>
    </dgm:pt>
    <dgm:pt modelId="{68F1EAAC-7D4D-4C99-87D0-C576FD4D7467}" type="sibTrans" cxnId="{399E049C-6796-465B-A849-F40F70B11B66}">
      <dgm:prSet/>
      <dgm:spPr/>
      <dgm:t>
        <a:bodyPr/>
        <a:lstStyle/>
        <a:p>
          <a:endParaRPr lang="uk-UA"/>
        </a:p>
      </dgm:t>
    </dgm:pt>
    <dgm:pt modelId="{1B633AF6-1254-4370-B685-187AB02ACD85}">
      <dgm:prSet/>
      <dgm:spPr/>
      <dgm:t>
        <a:bodyPr/>
        <a:lstStyle/>
        <a:p>
          <a:endParaRPr lang="uk-UA"/>
        </a:p>
      </dgm:t>
    </dgm:pt>
    <dgm:pt modelId="{DC560B6F-7AC9-4752-BDC0-64EDCDBF19B8}" type="parTrans" cxnId="{AE9D1A17-16C8-4BBA-B1A9-B7BCC7A11D80}">
      <dgm:prSet/>
      <dgm:spPr/>
      <dgm:t>
        <a:bodyPr/>
        <a:lstStyle/>
        <a:p>
          <a:endParaRPr lang="uk-UA"/>
        </a:p>
      </dgm:t>
    </dgm:pt>
    <dgm:pt modelId="{46D9C7A7-B4E6-42C4-BAA1-A9A652E0759F}" type="sibTrans" cxnId="{AE9D1A17-16C8-4BBA-B1A9-B7BCC7A11D80}">
      <dgm:prSet/>
      <dgm:spPr/>
      <dgm:t>
        <a:bodyPr/>
        <a:lstStyle/>
        <a:p>
          <a:endParaRPr lang="uk-UA"/>
        </a:p>
      </dgm:t>
    </dgm:pt>
    <dgm:pt modelId="{C2C51C3C-51A2-4852-AF79-5F598718BE89}">
      <dgm:prSet custT="1"/>
      <dgm:spPr/>
      <dgm:t>
        <a:bodyPr/>
        <a:lstStyle/>
        <a:p>
          <a:r>
            <a:rPr lang="uk-UA" sz="1400" b="1"/>
            <a:t>40,0%</a:t>
          </a:r>
          <a:r>
            <a:rPr lang="uk-UA" sz="1100" b="1"/>
            <a:t> </a:t>
          </a:r>
          <a:r>
            <a:rPr lang="uk-UA" sz="800" b="0"/>
            <a:t>д</a:t>
          </a:r>
          <a:r>
            <a:rPr lang="uk-UA" sz="800"/>
            <a:t>ержавні підприємства  </a:t>
          </a:r>
          <a:endParaRPr lang="uk-UA" sz="800" b="1"/>
        </a:p>
      </dgm:t>
    </dgm:pt>
    <dgm:pt modelId="{A732002B-98B8-4FCB-85CA-056ECA02404C}" type="parTrans" cxnId="{6C96AA55-F80A-4A7B-97BE-3B305DC33F4F}">
      <dgm:prSet/>
      <dgm:spPr/>
      <dgm:t>
        <a:bodyPr/>
        <a:lstStyle/>
        <a:p>
          <a:endParaRPr lang="uk-UA"/>
        </a:p>
      </dgm:t>
    </dgm:pt>
    <dgm:pt modelId="{246D5ACA-E295-40C2-94A7-6C7C67A97AE6}" type="sibTrans" cxnId="{6C96AA55-F80A-4A7B-97BE-3B305DC33F4F}">
      <dgm:prSet/>
      <dgm:spPr/>
      <dgm:t>
        <a:bodyPr/>
        <a:lstStyle/>
        <a:p>
          <a:endParaRPr lang="uk-UA"/>
        </a:p>
      </dgm:t>
    </dgm:pt>
    <dgm:pt modelId="{8F5469DB-EC8B-4018-B3CD-1EBD637BA800}">
      <dgm:prSet custT="1"/>
      <dgm:spPr/>
      <dgm:t>
        <a:bodyPr/>
        <a:lstStyle/>
        <a:p>
          <a:pPr>
            <a:spcAft>
              <a:spcPts val="0"/>
            </a:spcAft>
          </a:pPr>
          <a:r>
            <a:rPr lang="uk-UA" sz="1400" b="1"/>
            <a:t>13,5%</a:t>
          </a:r>
          <a:r>
            <a:rPr lang="uk-UA" sz="700"/>
            <a:t> комунальні підприємства</a:t>
          </a:r>
        </a:p>
      </dgm:t>
    </dgm:pt>
    <dgm:pt modelId="{CFE9BCAE-8A21-4A83-97BA-17BE4ECFC854}" type="parTrans" cxnId="{3D5BA807-BE52-4BBD-86FD-9379B0F649A8}">
      <dgm:prSet/>
      <dgm:spPr/>
      <dgm:t>
        <a:bodyPr/>
        <a:lstStyle/>
        <a:p>
          <a:endParaRPr lang="uk-UA"/>
        </a:p>
      </dgm:t>
    </dgm:pt>
    <dgm:pt modelId="{3C455187-7AFD-4C8C-88BE-0D7C0D35D9F4}" type="sibTrans" cxnId="{3D5BA807-BE52-4BBD-86FD-9379B0F649A8}">
      <dgm:prSet/>
      <dgm:spPr/>
      <dgm:t>
        <a:bodyPr/>
        <a:lstStyle/>
        <a:p>
          <a:endParaRPr lang="uk-UA"/>
        </a:p>
      </dgm:t>
    </dgm:pt>
    <dgm:pt modelId="{7FDC5FC5-F42A-416C-9521-13E5DAA3E2DE}">
      <dgm:prSet phldrT="[Текст]" custT="1"/>
      <dgm:spPr/>
      <dgm:t>
        <a:bodyPr/>
        <a:lstStyle/>
        <a:p>
          <a:r>
            <a:rPr lang="uk-UA" sz="1400" b="1"/>
            <a:t>2,5% </a:t>
          </a:r>
        </a:p>
        <a:p>
          <a:r>
            <a:rPr lang="uk-UA" sz="1200"/>
            <a:t>і</a:t>
          </a:r>
          <a:r>
            <a:rPr lang="uk-UA" sz="800"/>
            <a:t>нші форми господарю-вання</a:t>
          </a:r>
        </a:p>
      </dgm:t>
    </dgm:pt>
    <dgm:pt modelId="{00C79DDB-8B2D-46D1-A024-6B7A449A2057}" type="parTrans" cxnId="{0609A4DB-348C-4293-B5AB-ADF50F1F90D2}">
      <dgm:prSet/>
      <dgm:spPr/>
      <dgm:t>
        <a:bodyPr/>
        <a:lstStyle/>
        <a:p>
          <a:endParaRPr lang="uk-UA"/>
        </a:p>
      </dgm:t>
    </dgm:pt>
    <dgm:pt modelId="{919E3F28-C874-4FCA-833E-EF8DC652B5EA}" type="sibTrans" cxnId="{0609A4DB-348C-4293-B5AB-ADF50F1F90D2}">
      <dgm:prSet/>
      <dgm:spPr/>
      <dgm:t>
        <a:bodyPr/>
        <a:lstStyle/>
        <a:p>
          <a:endParaRPr lang="uk-UA"/>
        </a:p>
      </dgm:t>
    </dgm:pt>
    <dgm:pt modelId="{AB3856ED-A4E4-488D-8C46-89BAA18E76CA}" type="pres">
      <dgm:prSet presAssocID="{436FEC26-3098-4740-BB9A-37130B2FAE39}" presName="Name0" presStyleCnt="0">
        <dgm:presLayoutVars>
          <dgm:chMax val="1"/>
          <dgm:dir/>
          <dgm:animLvl val="ctr"/>
          <dgm:resizeHandles val="exact"/>
        </dgm:presLayoutVars>
      </dgm:prSet>
      <dgm:spPr/>
      <dgm:t>
        <a:bodyPr/>
        <a:lstStyle/>
        <a:p>
          <a:endParaRPr lang="uk-UA"/>
        </a:p>
      </dgm:t>
    </dgm:pt>
    <dgm:pt modelId="{09191D5D-CD71-4A09-A4A8-B3C887F82288}" type="pres">
      <dgm:prSet presAssocID="{2CB77B86-0504-4BE7-AEF5-6D41878A460A}" presName="centerShape" presStyleLbl="node0" presStyleIdx="0" presStyleCnt="1" custScaleX="118420" custScaleY="126377" custLinFactNeighborY="-1847"/>
      <dgm:spPr/>
      <dgm:t>
        <a:bodyPr/>
        <a:lstStyle/>
        <a:p>
          <a:endParaRPr lang="uk-UA"/>
        </a:p>
      </dgm:t>
    </dgm:pt>
    <dgm:pt modelId="{81559C3D-0B99-4852-B2B8-BEA4BEAE72BB}" type="pres">
      <dgm:prSet presAssocID="{C2C51C3C-51A2-4852-AF79-5F598718BE89}" presName="node" presStyleLbl="node1" presStyleIdx="0" presStyleCnt="5" custScaleX="130099" custScaleY="121443" custRadScaleRad="103625">
        <dgm:presLayoutVars>
          <dgm:bulletEnabled val="1"/>
        </dgm:presLayoutVars>
      </dgm:prSet>
      <dgm:spPr/>
      <dgm:t>
        <a:bodyPr/>
        <a:lstStyle/>
        <a:p>
          <a:endParaRPr lang="uk-UA"/>
        </a:p>
      </dgm:t>
    </dgm:pt>
    <dgm:pt modelId="{BB209F05-0C43-4860-A985-92B81401E4F1}" type="pres">
      <dgm:prSet presAssocID="{C2C51C3C-51A2-4852-AF79-5F598718BE89}" presName="dummy" presStyleCnt="0"/>
      <dgm:spPr/>
    </dgm:pt>
    <dgm:pt modelId="{86277E40-881C-46F2-A4B5-E41B5F529E1B}" type="pres">
      <dgm:prSet presAssocID="{246D5ACA-E295-40C2-94A7-6C7C67A97AE6}" presName="sibTrans" presStyleLbl="sibTrans2D1" presStyleIdx="0" presStyleCnt="5"/>
      <dgm:spPr/>
      <dgm:t>
        <a:bodyPr/>
        <a:lstStyle/>
        <a:p>
          <a:endParaRPr lang="uk-UA"/>
        </a:p>
      </dgm:t>
    </dgm:pt>
    <dgm:pt modelId="{A380E970-2D60-4B70-BDE5-DA6DFB7EF192}" type="pres">
      <dgm:prSet presAssocID="{8F5469DB-EC8B-4018-B3CD-1EBD637BA800}" presName="node" presStyleLbl="node1" presStyleIdx="1" presStyleCnt="5" custScaleX="108952" custScaleY="115778">
        <dgm:presLayoutVars>
          <dgm:bulletEnabled val="1"/>
        </dgm:presLayoutVars>
      </dgm:prSet>
      <dgm:spPr/>
      <dgm:t>
        <a:bodyPr/>
        <a:lstStyle/>
        <a:p>
          <a:endParaRPr lang="uk-UA"/>
        </a:p>
      </dgm:t>
    </dgm:pt>
    <dgm:pt modelId="{A67F4601-A3F9-445F-A57B-581EB70F257F}" type="pres">
      <dgm:prSet presAssocID="{8F5469DB-EC8B-4018-B3CD-1EBD637BA800}" presName="dummy" presStyleCnt="0"/>
      <dgm:spPr/>
    </dgm:pt>
    <dgm:pt modelId="{76D7F92D-1911-42CC-A5D8-27578BC7210C}" type="pres">
      <dgm:prSet presAssocID="{3C455187-7AFD-4C8C-88BE-0D7C0D35D9F4}" presName="sibTrans" presStyleLbl="sibTrans2D1" presStyleIdx="1" presStyleCnt="5"/>
      <dgm:spPr/>
      <dgm:t>
        <a:bodyPr/>
        <a:lstStyle/>
        <a:p>
          <a:endParaRPr lang="uk-UA"/>
        </a:p>
      </dgm:t>
    </dgm:pt>
    <dgm:pt modelId="{83CE5F08-71B9-4DB4-A3C3-A1EBC41C9C0E}" type="pres">
      <dgm:prSet presAssocID="{5398A807-438C-47D4-84D8-6365D9E8FA49}" presName="node" presStyleLbl="node1" presStyleIdx="2" presStyleCnt="5" custScaleX="115993" custScaleY="115742">
        <dgm:presLayoutVars>
          <dgm:bulletEnabled val="1"/>
        </dgm:presLayoutVars>
      </dgm:prSet>
      <dgm:spPr/>
      <dgm:t>
        <a:bodyPr/>
        <a:lstStyle/>
        <a:p>
          <a:endParaRPr lang="uk-UA"/>
        </a:p>
      </dgm:t>
    </dgm:pt>
    <dgm:pt modelId="{A485076A-C485-42F0-882A-0892432C398D}" type="pres">
      <dgm:prSet presAssocID="{5398A807-438C-47D4-84D8-6365D9E8FA49}" presName="dummy" presStyleCnt="0"/>
      <dgm:spPr/>
    </dgm:pt>
    <dgm:pt modelId="{72D26328-6E06-4F9A-ADA8-C3E19BD0B87A}" type="pres">
      <dgm:prSet presAssocID="{1921C10E-8B78-476E-AFFD-062D53ABCABB}" presName="sibTrans" presStyleLbl="sibTrans2D1" presStyleIdx="2" presStyleCnt="5"/>
      <dgm:spPr/>
      <dgm:t>
        <a:bodyPr/>
        <a:lstStyle/>
        <a:p>
          <a:endParaRPr lang="uk-UA"/>
        </a:p>
      </dgm:t>
    </dgm:pt>
    <dgm:pt modelId="{2F279EF2-ECD2-4749-9A1A-AA9635A3B4D2}" type="pres">
      <dgm:prSet presAssocID="{B5991524-1110-4789-8E13-CA0640D2B8BC}" presName="node" presStyleLbl="node1" presStyleIdx="3" presStyleCnt="5" custScaleX="123649" custScaleY="115348" custRadScaleRad="104613" custRadScaleInc="-5377">
        <dgm:presLayoutVars>
          <dgm:bulletEnabled val="1"/>
        </dgm:presLayoutVars>
      </dgm:prSet>
      <dgm:spPr/>
      <dgm:t>
        <a:bodyPr/>
        <a:lstStyle/>
        <a:p>
          <a:endParaRPr lang="uk-UA"/>
        </a:p>
      </dgm:t>
    </dgm:pt>
    <dgm:pt modelId="{09E3B056-DCDD-4000-8174-08FA489DBF5E}" type="pres">
      <dgm:prSet presAssocID="{B5991524-1110-4789-8E13-CA0640D2B8BC}" presName="dummy" presStyleCnt="0"/>
      <dgm:spPr/>
    </dgm:pt>
    <dgm:pt modelId="{F69DE10C-D16C-45F4-AD04-4309935C64A5}" type="pres">
      <dgm:prSet presAssocID="{7F5DDF25-CAF9-4FED-8E26-78224C8405A9}" presName="sibTrans" presStyleLbl="sibTrans2D1" presStyleIdx="3" presStyleCnt="5"/>
      <dgm:spPr/>
      <dgm:t>
        <a:bodyPr/>
        <a:lstStyle/>
        <a:p>
          <a:endParaRPr lang="uk-UA"/>
        </a:p>
      </dgm:t>
    </dgm:pt>
    <dgm:pt modelId="{A193E73D-CE91-4B55-BE7C-A709973F0339}" type="pres">
      <dgm:prSet presAssocID="{7FDC5FC5-F42A-416C-9521-13E5DAA3E2DE}" presName="node" presStyleLbl="node1" presStyleIdx="4" presStyleCnt="5" custScaleX="117357" custScaleY="109976">
        <dgm:presLayoutVars>
          <dgm:bulletEnabled val="1"/>
        </dgm:presLayoutVars>
      </dgm:prSet>
      <dgm:spPr/>
      <dgm:t>
        <a:bodyPr/>
        <a:lstStyle/>
        <a:p>
          <a:endParaRPr lang="uk-UA"/>
        </a:p>
      </dgm:t>
    </dgm:pt>
    <dgm:pt modelId="{CF5DA290-6428-49C2-8548-C28FA8725E70}" type="pres">
      <dgm:prSet presAssocID="{7FDC5FC5-F42A-416C-9521-13E5DAA3E2DE}" presName="dummy" presStyleCnt="0"/>
      <dgm:spPr/>
    </dgm:pt>
    <dgm:pt modelId="{FFE7968C-6D64-4B18-8148-CE7D8072EBEA}" type="pres">
      <dgm:prSet presAssocID="{919E3F28-C874-4FCA-833E-EF8DC652B5EA}" presName="sibTrans" presStyleLbl="sibTrans2D1" presStyleIdx="4" presStyleCnt="5"/>
      <dgm:spPr/>
      <dgm:t>
        <a:bodyPr/>
        <a:lstStyle/>
        <a:p>
          <a:endParaRPr lang="uk-UA"/>
        </a:p>
      </dgm:t>
    </dgm:pt>
  </dgm:ptLst>
  <dgm:cxnLst>
    <dgm:cxn modelId="{A49A588F-FC50-472A-8F5C-738A95E38F1F}" type="presOf" srcId="{246D5ACA-E295-40C2-94A7-6C7C67A97AE6}" destId="{86277E40-881C-46F2-A4B5-E41B5F529E1B}" srcOrd="0" destOrd="0" presId="urn:microsoft.com/office/officeart/2005/8/layout/radial6"/>
    <dgm:cxn modelId="{B892DBD3-AC1C-45C0-85C3-2769B36916F5}" type="presOf" srcId="{1921C10E-8B78-476E-AFFD-062D53ABCABB}" destId="{72D26328-6E06-4F9A-ADA8-C3E19BD0B87A}" srcOrd="0" destOrd="0" presId="urn:microsoft.com/office/officeart/2005/8/layout/radial6"/>
    <dgm:cxn modelId="{7F67405B-668D-4AA4-A854-0FB4EE0B1BE3}" type="presOf" srcId="{C2C51C3C-51A2-4852-AF79-5F598718BE89}" destId="{81559C3D-0B99-4852-B2B8-BEA4BEAE72BB}" srcOrd="0" destOrd="0" presId="urn:microsoft.com/office/officeart/2005/8/layout/radial6"/>
    <dgm:cxn modelId="{0609A4DB-348C-4293-B5AB-ADF50F1F90D2}" srcId="{2CB77B86-0504-4BE7-AEF5-6D41878A460A}" destId="{7FDC5FC5-F42A-416C-9521-13E5DAA3E2DE}" srcOrd="4" destOrd="0" parTransId="{00C79DDB-8B2D-46D1-A024-6B7A449A2057}" sibTransId="{919E3F28-C874-4FCA-833E-EF8DC652B5EA}"/>
    <dgm:cxn modelId="{B90F9894-F9BF-438E-8732-5D76D2454376}" type="presOf" srcId="{919E3F28-C874-4FCA-833E-EF8DC652B5EA}" destId="{FFE7968C-6D64-4B18-8148-CE7D8072EBEA}" srcOrd="0" destOrd="0" presId="urn:microsoft.com/office/officeart/2005/8/layout/radial6"/>
    <dgm:cxn modelId="{6FBE046F-81AE-4704-AF6E-0FBDA062961E}" type="presOf" srcId="{7F5DDF25-CAF9-4FED-8E26-78224C8405A9}" destId="{F69DE10C-D16C-45F4-AD04-4309935C64A5}" srcOrd="0" destOrd="0" presId="urn:microsoft.com/office/officeart/2005/8/layout/radial6"/>
    <dgm:cxn modelId="{3D5BA807-BE52-4BBD-86FD-9379B0F649A8}" srcId="{2CB77B86-0504-4BE7-AEF5-6D41878A460A}" destId="{8F5469DB-EC8B-4018-B3CD-1EBD637BA800}" srcOrd="1" destOrd="0" parTransId="{CFE9BCAE-8A21-4A83-97BA-17BE4ECFC854}" sibTransId="{3C455187-7AFD-4C8C-88BE-0D7C0D35D9F4}"/>
    <dgm:cxn modelId="{399E049C-6796-465B-A849-F40F70B11B66}" srcId="{436FEC26-3098-4740-BB9A-37130B2FAE39}" destId="{103314CC-96C9-48AB-A6EF-3505256360D8}" srcOrd="2" destOrd="0" parTransId="{34DC4613-1B79-46BB-B1C2-D5A13D10D59E}" sibTransId="{68F1EAAC-7D4D-4C99-87D0-C576FD4D7467}"/>
    <dgm:cxn modelId="{E471CE82-6353-48EE-89DA-1F75F85D0EB2}" type="presOf" srcId="{B5991524-1110-4789-8E13-CA0640D2B8BC}" destId="{2F279EF2-ECD2-4749-9A1A-AA9635A3B4D2}" srcOrd="0" destOrd="0" presId="urn:microsoft.com/office/officeart/2005/8/layout/radial6"/>
    <dgm:cxn modelId="{242F2A24-6D49-4167-883F-46C87A86EBDF}" type="presOf" srcId="{7FDC5FC5-F42A-416C-9521-13E5DAA3E2DE}" destId="{A193E73D-CE91-4B55-BE7C-A709973F0339}" srcOrd="0" destOrd="0" presId="urn:microsoft.com/office/officeart/2005/8/layout/radial6"/>
    <dgm:cxn modelId="{AE9D1A17-16C8-4BBA-B1A9-B7BCC7A11D80}" srcId="{103314CC-96C9-48AB-A6EF-3505256360D8}" destId="{1B633AF6-1254-4370-B685-187AB02ACD85}" srcOrd="0" destOrd="0" parTransId="{DC560B6F-7AC9-4752-BDC0-64EDCDBF19B8}" sibTransId="{46D9C7A7-B4E6-42C4-BAA1-A9A652E0759F}"/>
    <dgm:cxn modelId="{66B6D0B9-1A69-4191-B7E0-06D61D489733}" type="presOf" srcId="{5398A807-438C-47D4-84D8-6365D9E8FA49}" destId="{83CE5F08-71B9-4DB4-A3C3-A1EBC41C9C0E}" srcOrd="0" destOrd="0" presId="urn:microsoft.com/office/officeart/2005/8/layout/radial6"/>
    <dgm:cxn modelId="{90D248E2-D39F-44E1-B976-23975ACBB5D9}" srcId="{436FEC26-3098-4740-BB9A-37130B2FAE39}" destId="{163322DF-D277-47E1-A21C-DA99CC51437F}" srcOrd="1" destOrd="0" parTransId="{728CA01D-4BC4-4CCC-9E4A-4D7D18BB9BAA}" sibTransId="{AD58CADC-C244-46DF-B34C-EA66E64E6677}"/>
    <dgm:cxn modelId="{92FED07E-6229-466C-8E5A-FB125C215DDE}" srcId="{436FEC26-3098-4740-BB9A-37130B2FAE39}" destId="{2CB77B86-0504-4BE7-AEF5-6D41878A460A}" srcOrd="0" destOrd="0" parTransId="{E6BBB121-6C03-49AB-BAEF-55CA1E460A3A}" sibTransId="{A4C93A18-F141-4B91-BA5D-93B85AFDEDC9}"/>
    <dgm:cxn modelId="{CC9F55D0-BCBA-4368-8397-491F587BB41B}" type="presOf" srcId="{3C455187-7AFD-4C8C-88BE-0D7C0D35D9F4}" destId="{76D7F92D-1911-42CC-A5D8-27578BC7210C}" srcOrd="0" destOrd="0" presId="urn:microsoft.com/office/officeart/2005/8/layout/radial6"/>
    <dgm:cxn modelId="{264CD471-3650-48E8-808A-245B77679E35}" srcId="{2CB77B86-0504-4BE7-AEF5-6D41878A460A}" destId="{5398A807-438C-47D4-84D8-6365D9E8FA49}" srcOrd="2" destOrd="0" parTransId="{259D8319-EB71-4DB4-8620-002C1B244064}" sibTransId="{1921C10E-8B78-476E-AFFD-062D53ABCABB}"/>
    <dgm:cxn modelId="{6A5085E1-EA16-48ED-818E-124EF2FC3292}" type="presOf" srcId="{8F5469DB-EC8B-4018-B3CD-1EBD637BA800}" destId="{A380E970-2D60-4B70-BDE5-DA6DFB7EF192}" srcOrd="0" destOrd="0" presId="urn:microsoft.com/office/officeart/2005/8/layout/radial6"/>
    <dgm:cxn modelId="{FEDA6467-54E0-459B-9CF8-802C6978DF46}" type="presOf" srcId="{436FEC26-3098-4740-BB9A-37130B2FAE39}" destId="{AB3856ED-A4E4-488D-8C46-89BAA18E76CA}" srcOrd="0" destOrd="0" presId="urn:microsoft.com/office/officeart/2005/8/layout/radial6"/>
    <dgm:cxn modelId="{1571EFBE-1F79-4E29-8E1D-E4D175191380}" srcId="{2CB77B86-0504-4BE7-AEF5-6D41878A460A}" destId="{B5991524-1110-4789-8E13-CA0640D2B8BC}" srcOrd="3" destOrd="0" parTransId="{20710F75-B578-4600-BC60-EA50129B22B2}" sibTransId="{7F5DDF25-CAF9-4FED-8E26-78224C8405A9}"/>
    <dgm:cxn modelId="{6C96AA55-F80A-4A7B-97BE-3B305DC33F4F}" srcId="{2CB77B86-0504-4BE7-AEF5-6D41878A460A}" destId="{C2C51C3C-51A2-4852-AF79-5F598718BE89}" srcOrd="0" destOrd="0" parTransId="{A732002B-98B8-4FCB-85CA-056ECA02404C}" sibTransId="{246D5ACA-E295-40C2-94A7-6C7C67A97AE6}"/>
    <dgm:cxn modelId="{01509774-7DF7-4752-9221-4D58827D5C76}" type="presOf" srcId="{2CB77B86-0504-4BE7-AEF5-6D41878A460A}" destId="{09191D5D-CD71-4A09-A4A8-B3C887F82288}" srcOrd="0" destOrd="0" presId="urn:microsoft.com/office/officeart/2005/8/layout/radial6"/>
    <dgm:cxn modelId="{48D552D2-192E-40E1-8FC9-EDB226D9E25A}" type="presParOf" srcId="{AB3856ED-A4E4-488D-8C46-89BAA18E76CA}" destId="{09191D5D-CD71-4A09-A4A8-B3C887F82288}" srcOrd="0" destOrd="0" presId="urn:microsoft.com/office/officeart/2005/8/layout/radial6"/>
    <dgm:cxn modelId="{4D7DF585-458B-4378-ACC9-CEFAF52CC7E6}" type="presParOf" srcId="{AB3856ED-A4E4-488D-8C46-89BAA18E76CA}" destId="{81559C3D-0B99-4852-B2B8-BEA4BEAE72BB}" srcOrd="1" destOrd="0" presId="urn:microsoft.com/office/officeart/2005/8/layout/radial6"/>
    <dgm:cxn modelId="{06EB86D7-871B-4455-B4F5-68EBA5A15741}" type="presParOf" srcId="{AB3856ED-A4E4-488D-8C46-89BAA18E76CA}" destId="{BB209F05-0C43-4860-A985-92B81401E4F1}" srcOrd="2" destOrd="0" presId="urn:microsoft.com/office/officeart/2005/8/layout/radial6"/>
    <dgm:cxn modelId="{0E579027-CCA5-44F3-BCA1-61BA4555A7E7}" type="presParOf" srcId="{AB3856ED-A4E4-488D-8C46-89BAA18E76CA}" destId="{86277E40-881C-46F2-A4B5-E41B5F529E1B}" srcOrd="3" destOrd="0" presId="urn:microsoft.com/office/officeart/2005/8/layout/radial6"/>
    <dgm:cxn modelId="{BB9662AF-EBE3-4737-A098-D754EAA46480}" type="presParOf" srcId="{AB3856ED-A4E4-488D-8C46-89BAA18E76CA}" destId="{A380E970-2D60-4B70-BDE5-DA6DFB7EF192}" srcOrd="4" destOrd="0" presId="urn:microsoft.com/office/officeart/2005/8/layout/radial6"/>
    <dgm:cxn modelId="{C2441876-324B-4273-A61B-F2505D86776B}" type="presParOf" srcId="{AB3856ED-A4E4-488D-8C46-89BAA18E76CA}" destId="{A67F4601-A3F9-445F-A57B-581EB70F257F}" srcOrd="5" destOrd="0" presId="urn:microsoft.com/office/officeart/2005/8/layout/radial6"/>
    <dgm:cxn modelId="{BE61DDAD-E660-4BC3-9A79-5729D36068E7}" type="presParOf" srcId="{AB3856ED-A4E4-488D-8C46-89BAA18E76CA}" destId="{76D7F92D-1911-42CC-A5D8-27578BC7210C}" srcOrd="6" destOrd="0" presId="urn:microsoft.com/office/officeart/2005/8/layout/radial6"/>
    <dgm:cxn modelId="{45266B11-CE21-4614-B426-EBC9F79B21B8}" type="presParOf" srcId="{AB3856ED-A4E4-488D-8C46-89BAA18E76CA}" destId="{83CE5F08-71B9-4DB4-A3C3-A1EBC41C9C0E}" srcOrd="7" destOrd="0" presId="urn:microsoft.com/office/officeart/2005/8/layout/radial6"/>
    <dgm:cxn modelId="{5AC3DAFC-5F40-4409-8081-CD34E68AD058}" type="presParOf" srcId="{AB3856ED-A4E4-488D-8C46-89BAA18E76CA}" destId="{A485076A-C485-42F0-882A-0892432C398D}" srcOrd="8" destOrd="0" presId="urn:microsoft.com/office/officeart/2005/8/layout/radial6"/>
    <dgm:cxn modelId="{7B4D01E8-0597-4F4B-8BC9-D9C27209C6DA}" type="presParOf" srcId="{AB3856ED-A4E4-488D-8C46-89BAA18E76CA}" destId="{72D26328-6E06-4F9A-ADA8-C3E19BD0B87A}" srcOrd="9" destOrd="0" presId="urn:microsoft.com/office/officeart/2005/8/layout/radial6"/>
    <dgm:cxn modelId="{793BA869-4A45-46D5-BBE6-9FA494F4A326}" type="presParOf" srcId="{AB3856ED-A4E4-488D-8C46-89BAA18E76CA}" destId="{2F279EF2-ECD2-4749-9A1A-AA9635A3B4D2}" srcOrd="10" destOrd="0" presId="urn:microsoft.com/office/officeart/2005/8/layout/radial6"/>
    <dgm:cxn modelId="{15CEED6F-6DD8-4DF2-AA2E-C49AB29169DC}" type="presParOf" srcId="{AB3856ED-A4E4-488D-8C46-89BAA18E76CA}" destId="{09E3B056-DCDD-4000-8174-08FA489DBF5E}" srcOrd="11" destOrd="0" presId="urn:microsoft.com/office/officeart/2005/8/layout/radial6"/>
    <dgm:cxn modelId="{E418476A-B19A-46A8-BB64-20D6BB8CCD8F}" type="presParOf" srcId="{AB3856ED-A4E4-488D-8C46-89BAA18E76CA}" destId="{F69DE10C-D16C-45F4-AD04-4309935C64A5}" srcOrd="12" destOrd="0" presId="urn:microsoft.com/office/officeart/2005/8/layout/radial6"/>
    <dgm:cxn modelId="{F4218DB0-2405-4D24-B58D-9D149FF61DA0}" type="presParOf" srcId="{AB3856ED-A4E4-488D-8C46-89BAA18E76CA}" destId="{A193E73D-CE91-4B55-BE7C-A709973F0339}" srcOrd="13" destOrd="0" presId="urn:microsoft.com/office/officeart/2005/8/layout/radial6"/>
    <dgm:cxn modelId="{B0436EBD-72EA-4355-A17D-942DEB61E545}" type="presParOf" srcId="{AB3856ED-A4E4-488D-8C46-89BAA18E76CA}" destId="{CF5DA290-6428-49C2-8548-C28FA8725E70}" srcOrd="14" destOrd="0" presId="urn:microsoft.com/office/officeart/2005/8/layout/radial6"/>
    <dgm:cxn modelId="{8534F9CD-34CC-4E03-BDEB-EA3A5D6B8EDB}" type="presParOf" srcId="{AB3856ED-A4E4-488D-8C46-89BAA18E76CA}" destId="{FFE7968C-6D64-4B18-8148-CE7D8072EBEA}" srcOrd="15" destOrd="0" presId="urn:microsoft.com/office/officeart/2005/8/layout/radial6"/>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C133CC-AFFD-4058-89F8-9F9C6EFADE3D}">
      <dsp:nvSpPr>
        <dsp:cNvPr id="0" name=""/>
        <dsp:cNvSpPr/>
      </dsp:nvSpPr>
      <dsp:spPr>
        <a:xfrm>
          <a:off x="1016" y="89409"/>
          <a:ext cx="730247" cy="292099"/>
        </a:xfrm>
        <a:prstGeom prst="chevron">
          <a:avLst/>
        </a:prstGeom>
        <a:solidFill>
          <a:schemeClr val="accent4">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7780" tIns="8890" rIns="0" bIns="8890" numCol="1" spcCol="1270" anchor="ctr" anchorCtr="0">
          <a:noAutofit/>
        </a:bodyPr>
        <a:lstStyle/>
        <a:p>
          <a:pPr lvl="0" algn="ctr" defTabSz="622300">
            <a:lnSpc>
              <a:spcPct val="90000"/>
            </a:lnSpc>
            <a:spcBef>
              <a:spcPct val="0"/>
            </a:spcBef>
            <a:spcAft>
              <a:spcPct val="35000"/>
            </a:spcAft>
          </a:pPr>
          <a:r>
            <a:rPr lang="uk-UA" sz="1400" b="1" kern="1200">
              <a:solidFill>
                <a:sysClr val="windowText" lastClr="000000"/>
              </a:solidFill>
            </a:rPr>
            <a:t>Рік</a:t>
          </a:r>
        </a:p>
      </dsp:txBody>
      <dsp:txXfrm>
        <a:off x="147066" y="89409"/>
        <a:ext cx="438148" cy="292099"/>
      </dsp:txXfrm>
    </dsp:sp>
    <dsp:sp modelId="{D8F6617B-534C-4C11-9A07-AAB7092A67B0}">
      <dsp:nvSpPr>
        <dsp:cNvPr id="0" name=""/>
        <dsp:cNvSpPr/>
      </dsp:nvSpPr>
      <dsp:spPr>
        <a:xfrm>
          <a:off x="636331" y="114237"/>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2000</a:t>
          </a:r>
        </a:p>
      </dsp:txBody>
      <dsp:txXfrm>
        <a:off x="757552" y="114237"/>
        <a:ext cx="363663" cy="242442"/>
      </dsp:txXfrm>
    </dsp:sp>
    <dsp:sp modelId="{B742738F-0C78-4B59-91DE-6AABA9ECF1F9}">
      <dsp:nvSpPr>
        <dsp:cNvPr id="0" name=""/>
        <dsp:cNvSpPr/>
      </dsp:nvSpPr>
      <dsp:spPr>
        <a:xfrm>
          <a:off x="1157582" y="114237"/>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2005</a:t>
          </a:r>
        </a:p>
      </dsp:txBody>
      <dsp:txXfrm>
        <a:off x="1278803" y="114237"/>
        <a:ext cx="363663" cy="242442"/>
      </dsp:txXfrm>
    </dsp:sp>
    <dsp:sp modelId="{2E14D8F1-85F6-4A40-8FD3-9A7935ABDEEF}">
      <dsp:nvSpPr>
        <dsp:cNvPr id="0" name=""/>
        <dsp:cNvSpPr/>
      </dsp:nvSpPr>
      <dsp:spPr>
        <a:xfrm>
          <a:off x="1678833" y="114237"/>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2010</a:t>
          </a:r>
        </a:p>
      </dsp:txBody>
      <dsp:txXfrm>
        <a:off x="1800054" y="114237"/>
        <a:ext cx="363663" cy="242442"/>
      </dsp:txXfrm>
    </dsp:sp>
    <dsp:sp modelId="{2CC3BFE8-6419-44B5-A9BE-9CB924F63504}">
      <dsp:nvSpPr>
        <dsp:cNvPr id="0" name=""/>
        <dsp:cNvSpPr/>
      </dsp:nvSpPr>
      <dsp:spPr>
        <a:xfrm>
          <a:off x="2200083" y="114237"/>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2015</a:t>
          </a:r>
        </a:p>
      </dsp:txBody>
      <dsp:txXfrm>
        <a:off x="2321304" y="114237"/>
        <a:ext cx="363663" cy="242442"/>
      </dsp:txXfrm>
    </dsp:sp>
    <dsp:sp modelId="{540C3C67-9F75-4A7C-9867-F12E7F9B88F7}">
      <dsp:nvSpPr>
        <dsp:cNvPr id="0" name=""/>
        <dsp:cNvSpPr/>
      </dsp:nvSpPr>
      <dsp:spPr>
        <a:xfrm>
          <a:off x="2721334" y="114237"/>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2016</a:t>
          </a:r>
        </a:p>
      </dsp:txBody>
      <dsp:txXfrm>
        <a:off x="2842555" y="114237"/>
        <a:ext cx="363663" cy="242442"/>
      </dsp:txXfrm>
    </dsp:sp>
    <dsp:sp modelId="{694B6CD6-3677-4C28-A56C-ABE70944637C}">
      <dsp:nvSpPr>
        <dsp:cNvPr id="0" name=""/>
        <dsp:cNvSpPr/>
      </dsp:nvSpPr>
      <dsp:spPr>
        <a:xfrm>
          <a:off x="3242585" y="114237"/>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2017</a:t>
          </a:r>
        </a:p>
      </dsp:txBody>
      <dsp:txXfrm>
        <a:off x="3363806" y="114237"/>
        <a:ext cx="363663" cy="242442"/>
      </dsp:txXfrm>
    </dsp:sp>
    <dsp:sp modelId="{02AB9696-1140-4586-9BE0-44729CC010B3}">
      <dsp:nvSpPr>
        <dsp:cNvPr id="0" name=""/>
        <dsp:cNvSpPr/>
      </dsp:nvSpPr>
      <dsp:spPr>
        <a:xfrm>
          <a:off x="3763835" y="114237"/>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2018</a:t>
          </a:r>
        </a:p>
      </dsp:txBody>
      <dsp:txXfrm>
        <a:off x="3885056" y="114237"/>
        <a:ext cx="363663" cy="242442"/>
      </dsp:txXfrm>
    </dsp:sp>
    <dsp:sp modelId="{1524842D-A4A5-42E2-9E25-4D19B8C6860A}">
      <dsp:nvSpPr>
        <dsp:cNvPr id="0" name=""/>
        <dsp:cNvSpPr/>
      </dsp:nvSpPr>
      <dsp:spPr>
        <a:xfrm>
          <a:off x="4285086" y="114237"/>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2019</a:t>
          </a:r>
        </a:p>
      </dsp:txBody>
      <dsp:txXfrm>
        <a:off x="4406307" y="114237"/>
        <a:ext cx="363663" cy="242442"/>
      </dsp:txXfrm>
    </dsp:sp>
    <dsp:sp modelId="{A5BB0606-6F6C-4815-B9F0-0FA5A674161D}">
      <dsp:nvSpPr>
        <dsp:cNvPr id="0" name=""/>
        <dsp:cNvSpPr/>
      </dsp:nvSpPr>
      <dsp:spPr>
        <a:xfrm>
          <a:off x="4806337" y="114237"/>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2020</a:t>
          </a:r>
        </a:p>
      </dsp:txBody>
      <dsp:txXfrm>
        <a:off x="4927558" y="114237"/>
        <a:ext cx="363663" cy="242442"/>
      </dsp:txXfrm>
    </dsp:sp>
    <dsp:sp modelId="{CD464B80-1AC0-4144-BB3F-77FBB2B93AD3}">
      <dsp:nvSpPr>
        <dsp:cNvPr id="0" name=""/>
        <dsp:cNvSpPr/>
      </dsp:nvSpPr>
      <dsp:spPr>
        <a:xfrm>
          <a:off x="5327588" y="114237"/>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2021</a:t>
          </a:r>
        </a:p>
      </dsp:txBody>
      <dsp:txXfrm>
        <a:off x="5448809" y="114237"/>
        <a:ext cx="363663" cy="242442"/>
      </dsp:txXfrm>
    </dsp:sp>
    <dsp:sp modelId="{6AC65214-272D-4CE9-95DE-E1A09AA7DD04}">
      <dsp:nvSpPr>
        <dsp:cNvPr id="0" name=""/>
        <dsp:cNvSpPr/>
      </dsp:nvSpPr>
      <dsp:spPr>
        <a:xfrm>
          <a:off x="1016" y="422401"/>
          <a:ext cx="730247" cy="292099"/>
        </a:xfrm>
        <a:prstGeom prst="chevron">
          <a:avLst/>
        </a:prstGeom>
        <a:solidFill>
          <a:schemeClr val="accent4">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b="1" kern="1200">
              <a:solidFill>
                <a:sysClr val="windowText" lastClr="000000"/>
              </a:solidFill>
            </a:rPr>
            <a:t>Тис. осіб</a:t>
          </a:r>
        </a:p>
      </dsp:txBody>
      <dsp:txXfrm>
        <a:off x="147066" y="422401"/>
        <a:ext cx="438148" cy="292099"/>
      </dsp:txXfrm>
    </dsp:sp>
    <dsp:sp modelId="{2A5BA1FF-F6CD-4833-91CA-02F29BDC612A}">
      <dsp:nvSpPr>
        <dsp:cNvPr id="0" name=""/>
        <dsp:cNvSpPr/>
      </dsp:nvSpPr>
      <dsp:spPr>
        <a:xfrm>
          <a:off x="636331" y="447230"/>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530,6</a:t>
          </a:r>
        </a:p>
      </dsp:txBody>
      <dsp:txXfrm>
        <a:off x="757552" y="447230"/>
        <a:ext cx="363663" cy="242442"/>
      </dsp:txXfrm>
    </dsp:sp>
    <dsp:sp modelId="{3B76E311-D434-4002-B363-2826A77893D2}">
      <dsp:nvSpPr>
        <dsp:cNvPr id="0" name=""/>
        <dsp:cNvSpPr/>
      </dsp:nvSpPr>
      <dsp:spPr>
        <a:xfrm>
          <a:off x="1157582" y="447230"/>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377,2</a:t>
          </a:r>
        </a:p>
      </dsp:txBody>
      <dsp:txXfrm>
        <a:off x="1278803" y="447230"/>
        <a:ext cx="363663" cy="242442"/>
      </dsp:txXfrm>
    </dsp:sp>
    <dsp:sp modelId="{68AAAF67-F39E-4538-9D78-567410E26973}">
      <dsp:nvSpPr>
        <dsp:cNvPr id="0" name=""/>
        <dsp:cNvSpPr/>
      </dsp:nvSpPr>
      <dsp:spPr>
        <a:xfrm>
          <a:off x="1678833" y="447230"/>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330,0</a:t>
          </a:r>
        </a:p>
      </dsp:txBody>
      <dsp:txXfrm>
        <a:off x="1800054" y="447230"/>
        <a:ext cx="363663" cy="242442"/>
      </dsp:txXfrm>
    </dsp:sp>
    <dsp:sp modelId="{F2AA47A3-5A69-4125-ADBF-1CFF5D02BA37}">
      <dsp:nvSpPr>
        <dsp:cNvPr id="0" name=""/>
        <dsp:cNvSpPr/>
      </dsp:nvSpPr>
      <dsp:spPr>
        <a:xfrm>
          <a:off x="2200083" y="447230"/>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281,1</a:t>
          </a:r>
        </a:p>
      </dsp:txBody>
      <dsp:txXfrm>
        <a:off x="2321304" y="447230"/>
        <a:ext cx="363663" cy="242442"/>
      </dsp:txXfrm>
    </dsp:sp>
    <dsp:sp modelId="{C913EC81-9D4C-4E16-BC37-6BE3A0A4937B}">
      <dsp:nvSpPr>
        <dsp:cNvPr id="0" name=""/>
        <dsp:cNvSpPr/>
      </dsp:nvSpPr>
      <dsp:spPr>
        <a:xfrm>
          <a:off x="2721334" y="447230"/>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273,3</a:t>
          </a:r>
        </a:p>
      </dsp:txBody>
      <dsp:txXfrm>
        <a:off x="2842555" y="447230"/>
        <a:ext cx="363663" cy="242442"/>
      </dsp:txXfrm>
    </dsp:sp>
    <dsp:sp modelId="{108C07AB-9679-4749-99A7-79F8AC7A1EE9}">
      <dsp:nvSpPr>
        <dsp:cNvPr id="0" name=""/>
        <dsp:cNvSpPr/>
      </dsp:nvSpPr>
      <dsp:spPr>
        <a:xfrm>
          <a:off x="3242585" y="447230"/>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269,0</a:t>
          </a:r>
        </a:p>
      </dsp:txBody>
      <dsp:txXfrm>
        <a:off x="3363806" y="447230"/>
        <a:ext cx="363663" cy="242442"/>
      </dsp:txXfrm>
    </dsp:sp>
    <dsp:sp modelId="{5B088B65-0787-444F-B136-C3A62B0E7B2E}">
      <dsp:nvSpPr>
        <dsp:cNvPr id="0" name=""/>
        <dsp:cNvSpPr/>
      </dsp:nvSpPr>
      <dsp:spPr>
        <a:xfrm>
          <a:off x="3763835" y="447230"/>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265,5</a:t>
          </a:r>
        </a:p>
      </dsp:txBody>
      <dsp:txXfrm>
        <a:off x="3885056" y="447230"/>
        <a:ext cx="363663" cy="242442"/>
      </dsp:txXfrm>
    </dsp:sp>
    <dsp:sp modelId="{E842ACF6-BBD3-40F7-A7CD-C2C4D6E21931}">
      <dsp:nvSpPr>
        <dsp:cNvPr id="0" name=""/>
        <dsp:cNvSpPr/>
      </dsp:nvSpPr>
      <dsp:spPr>
        <a:xfrm>
          <a:off x="4285086" y="447230"/>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257,1</a:t>
          </a:r>
        </a:p>
      </dsp:txBody>
      <dsp:txXfrm>
        <a:off x="4406307" y="447230"/>
        <a:ext cx="363663" cy="242442"/>
      </dsp:txXfrm>
    </dsp:sp>
    <dsp:sp modelId="{2896517E-1AA9-4810-A4CE-5AE0C6A2E18F}">
      <dsp:nvSpPr>
        <dsp:cNvPr id="0" name=""/>
        <dsp:cNvSpPr/>
      </dsp:nvSpPr>
      <dsp:spPr>
        <a:xfrm>
          <a:off x="4806337" y="447230"/>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248,2</a:t>
          </a:r>
        </a:p>
      </dsp:txBody>
      <dsp:txXfrm>
        <a:off x="4927558" y="447230"/>
        <a:ext cx="363663" cy="242442"/>
      </dsp:txXfrm>
    </dsp:sp>
    <dsp:sp modelId="{393817C1-4B2B-4263-80DD-C279E851B6C2}">
      <dsp:nvSpPr>
        <dsp:cNvPr id="0" name=""/>
        <dsp:cNvSpPr/>
      </dsp:nvSpPr>
      <dsp:spPr>
        <a:xfrm>
          <a:off x="5327588" y="447230"/>
          <a:ext cx="606105" cy="242442"/>
        </a:xfrm>
        <a:prstGeom prst="chevron">
          <a:avLst/>
        </a:prstGeom>
        <a:solidFill>
          <a:schemeClr val="accent4">
            <a:alpha val="90000"/>
            <a:tint val="40000"/>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uk-UA" sz="1200" kern="1200"/>
            <a:t>225,0</a:t>
          </a:r>
        </a:p>
      </dsp:txBody>
      <dsp:txXfrm>
        <a:off x="5448809" y="447230"/>
        <a:ext cx="363663" cy="24244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6F680A-AC67-4374-8056-95C84152EF75}">
      <dsp:nvSpPr>
        <dsp:cNvPr id="0" name=""/>
        <dsp:cNvSpPr/>
      </dsp:nvSpPr>
      <dsp:spPr>
        <a:xfrm>
          <a:off x="26789" y="0"/>
          <a:ext cx="2152015" cy="2152015"/>
        </a:xfrm>
        <a:prstGeom prst="triangle">
          <a:avLst/>
        </a:prstGeom>
        <a:pattFill prst="trellis">
          <a:fgClr>
            <a:srgbClr val="FF99CC"/>
          </a:fgClr>
          <a:bgClr>
            <a:schemeClr val="bg1"/>
          </a:bgClr>
        </a:patt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08F6C63-623B-4C12-B593-B9108DD14A91}">
      <dsp:nvSpPr>
        <dsp:cNvPr id="0" name=""/>
        <dsp:cNvSpPr/>
      </dsp:nvSpPr>
      <dsp:spPr>
        <a:xfrm>
          <a:off x="1006756" y="216602"/>
          <a:ext cx="1540103" cy="458143"/>
        </a:xfrm>
        <a:prstGeom prst="roundRect">
          <a:avLst/>
        </a:prstGeom>
        <a:solidFill>
          <a:sysClr val="window" lastClr="FFFFFF">
            <a:alpha val="90000"/>
            <a:hueOff val="0"/>
            <a:satOff val="0"/>
            <a:lumOff val="0"/>
            <a:alphaOff val="0"/>
          </a:sysClr>
        </a:solidFill>
        <a:ln w="12700" cap="flat" cmpd="sng" algn="ctr">
          <a:solidFill>
            <a:srgbClr val="FF0000"/>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80000"/>
            </a:lnSpc>
            <a:spcBef>
              <a:spcPct val="0"/>
            </a:spcBef>
            <a:spcAft>
              <a:spcPts val="0"/>
            </a:spcAft>
          </a:pPr>
          <a:r>
            <a:rPr lang="uk-UA" sz="1100" kern="1200"/>
            <a:t>Фінансова та страхова діяльність</a:t>
          </a:r>
          <a:r>
            <a:rPr lang="uk-UA" sz="1100" b="0" kern="1200">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rPr>
            <a:t> </a:t>
          </a:r>
        </a:p>
        <a:p>
          <a:pPr lvl="0" algn="ctr" defTabSz="488950">
            <a:lnSpc>
              <a:spcPct val="90000"/>
            </a:lnSpc>
            <a:spcBef>
              <a:spcPct val="0"/>
            </a:spcBef>
            <a:spcAft>
              <a:spcPts val="0"/>
            </a:spcAft>
          </a:pPr>
          <a:r>
            <a:rPr lang="ru-RU" sz="1300" b="1" kern="1200"/>
            <a:t>16376 грн</a:t>
          </a:r>
          <a:endParaRPr lang="uk-UA" sz="1300" b="1" kern="1200">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endParaRPr>
        </a:p>
      </dsp:txBody>
      <dsp:txXfrm>
        <a:off x="1029121" y="238967"/>
        <a:ext cx="1495373" cy="413413"/>
      </dsp:txXfrm>
    </dsp:sp>
    <dsp:sp modelId="{2CE9DEE9-FE95-4976-A39D-1F8CBD4ECB54}">
      <dsp:nvSpPr>
        <dsp:cNvPr id="0" name=""/>
        <dsp:cNvSpPr/>
      </dsp:nvSpPr>
      <dsp:spPr>
        <a:xfrm>
          <a:off x="1009546" y="732014"/>
          <a:ext cx="1534522" cy="558486"/>
        </a:xfrm>
        <a:prstGeom prst="roundRect">
          <a:avLst/>
        </a:prstGeom>
        <a:solidFill>
          <a:sysClr val="window" lastClr="FFFFFF">
            <a:alpha val="90000"/>
            <a:hueOff val="0"/>
            <a:satOff val="0"/>
            <a:lumOff val="0"/>
            <a:alphaOff val="0"/>
          </a:sysClr>
        </a:solidFill>
        <a:ln w="12700" cap="flat" cmpd="sng" algn="ctr">
          <a:solidFill>
            <a:srgbClr val="FF0000"/>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80000"/>
            </a:lnSpc>
            <a:spcBef>
              <a:spcPct val="0"/>
            </a:spcBef>
            <a:spcAft>
              <a:spcPts val="0"/>
            </a:spcAft>
          </a:pPr>
          <a:r>
            <a:rPr lang="uk-UA" sz="1000" kern="1200"/>
            <a:t>Державне управління й оборона; обов'язкове соціальне страхування</a:t>
          </a:r>
        </a:p>
        <a:p>
          <a:pPr lvl="0" algn="ctr" defTabSz="444500">
            <a:lnSpc>
              <a:spcPct val="90000"/>
            </a:lnSpc>
            <a:spcBef>
              <a:spcPct val="0"/>
            </a:spcBef>
            <a:spcAft>
              <a:spcPts val="0"/>
            </a:spcAft>
          </a:pPr>
          <a:r>
            <a:rPr lang="ru-RU" sz="1300" b="1" kern="1200"/>
            <a:t>15564 грн</a:t>
          </a:r>
          <a:endParaRPr lang="uk-UA" sz="1300" b="1" kern="1200">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endParaRPr>
        </a:p>
      </dsp:txBody>
      <dsp:txXfrm>
        <a:off x="1036809" y="759277"/>
        <a:ext cx="1479996" cy="503960"/>
      </dsp:txXfrm>
    </dsp:sp>
    <dsp:sp modelId="{FCB659E5-9FCC-4AA2-8262-2DA664BA98E9}">
      <dsp:nvSpPr>
        <dsp:cNvPr id="0" name=""/>
        <dsp:cNvSpPr/>
      </dsp:nvSpPr>
      <dsp:spPr>
        <a:xfrm>
          <a:off x="1015134" y="1347769"/>
          <a:ext cx="1523345" cy="530374"/>
        </a:xfrm>
        <a:prstGeom prst="roundRect">
          <a:avLst/>
        </a:prstGeom>
        <a:solidFill>
          <a:sysClr val="window" lastClr="FFFFFF">
            <a:alpha val="90000"/>
            <a:hueOff val="0"/>
            <a:satOff val="0"/>
            <a:lumOff val="0"/>
            <a:alphaOff val="0"/>
          </a:sysClr>
        </a:solidFill>
        <a:ln w="12700" cap="flat" cmpd="sng" algn="ctr">
          <a:solidFill>
            <a:srgbClr val="FF0000"/>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80000"/>
            </a:lnSpc>
            <a:spcBef>
              <a:spcPct val="0"/>
            </a:spcBef>
            <a:spcAft>
              <a:spcPts val="0"/>
            </a:spcAft>
          </a:pPr>
          <a:r>
            <a:rPr lang="uk-UA" sz="1050" kern="1200"/>
            <a:t>Професійна, наукова та технічна діяльність</a:t>
          </a:r>
        </a:p>
        <a:p>
          <a:pPr lvl="0" algn="ctr" defTabSz="466725">
            <a:lnSpc>
              <a:spcPct val="90000"/>
            </a:lnSpc>
            <a:spcBef>
              <a:spcPct val="0"/>
            </a:spcBef>
            <a:spcAft>
              <a:spcPts val="0"/>
            </a:spcAft>
          </a:pPr>
          <a:r>
            <a:rPr lang="ru-RU" sz="1300" b="1" kern="1200"/>
            <a:t>12355 грн</a:t>
          </a:r>
          <a:endParaRPr lang="uk-UA" sz="1300" b="1" kern="1200">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endParaRPr>
        </a:p>
      </dsp:txBody>
      <dsp:txXfrm>
        <a:off x="1041025" y="1373660"/>
        <a:ext cx="1471563" cy="47859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6F680A-AC67-4374-8056-95C84152EF75}">
      <dsp:nvSpPr>
        <dsp:cNvPr id="0" name=""/>
        <dsp:cNvSpPr/>
      </dsp:nvSpPr>
      <dsp:spPr>
        <a:xfrm flipV="1">
          <a:off x="101602" y="0"/>
          <a:ext cx="2152015" cy="2152015"/>
        </a:xfrm>
        <a:prstGeom prst="triangle">
          <a:avLst/>
        </a:prstGeom>
        <a:pattFill prst="pct30">
          <a:fgClr>
            <a:srgbClr val="3399FF"/>
          </a:fgClr>
          <a:bgClr>
            <a:schemeClr val="bg1"/>
          </a:bgClr>
        </a:patt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08F6C63-623B-4C12-B593-B9108DD14A91}">
      <dsp:nvSpPr>
        <dsp:cNvPr id="0" name=""/>
        <dsp:cNvSpPr/>
      </dsp:nvSpPr>
      <dsp:spPr>
        <a:xfrm>
          <a:off x="1095786" y="216261"/>
          <a:ext cx="1398809" cy="469072"/>
        </a:xfrm>
        <a:prstGeom prst="round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ts val="0"/>
            </a:spcAft>
          </a:pPr>
          <a:r>
            <a:rPr lang="uk-UA" sz="1100" kern="1200"/>
            <a:t>Фінансова та страхова діяльність</a:t>
          </a:r>
          <a:r>
            <a:rPr lang="uk-UA" sz="1100" b="0" kern="1200">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rPr>
            <a:t> </a:t>
          </a:r>
        </a:p>
        <a:p>
          <a:pPr lvl="0" algn="ctr" defTabSz="488950">
            <a:lnSpc>
              <a:spcPct val="90000"/>
            </a:lnSpc>
            <a:spcBef>
              <a:spcPct val="0"/>
            </a:spcBef>
            <a:spcAft>
              <a:spcPts val="0"/>
            </a:spcAft>
          </a:pPr>
          <a:r>
            <a:rPr lang="ru-RU" sz="1300" b="1" kern="1200"/>
            <a:t>18208 грн</a:t>
          </a:r>
          <a:endParaRPr lang="uk-UA" sz="1300" b="1" kern="1200">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endParaRPr>
        </a:p>
      </dsp:txBody>
      <dsp:txXfrm>
        <a:off x="1118684" y="239159"/>
        <a:ext cx="1353013" cy="423276"/>
      </dsp:txXfrm>
    </dsp:sp>
    <dsp:sp modelId="{2CE9DEE9-FE95-4976-A39D-1F8CBD4ECB54}">
      <dsp:nvSpPr>
        <dsp:cNvPr id="0" name=""/>
        <dsp:cNvSpPr/>
      </dsp:nvSpPr>
      <dsp:spPr>
        <a:xfrm>
          <a:off x="1112726" y="743967"/>
          <a:ext cx="1398809" cy="605445"/>
        </a:xfrm>
        <a:prstGeom prst="round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ts val="0"/>
            </a:spcAft>
          </a:pPr>
          <a:r>
            <a:rPr lang="uk-UA" sz="900" kern="1200"/>
            <a:t>Державне управління й оборона; обов'язкове соціальне страхування</a:t>
          </a:r>
        </a:p>
        <a:p>
          <a:pPr lvl="0" algn="ctr" defTabSz="400050">
            <a:lnSpc>
              <a:spcPct val="90000"/>
            </a:lnSpc>
            <a:spcBef>
              <a:spcPct val="0"/>
            </a:spcBef>
            <a:spcAft>
              <a:spcPts val="0"/>
            </a:spcAft>
          </a:pPr>
          <a:r>
            <a:rPr lang="ru-RU" sz="1300" b="1" kern="1200"/>
            <a:t>17386 грн</a:t>
          </a:r>
          <a:endParaRPr lang="uk-UA" sz="1300" b="1" kern="1200">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endParaRPr>
        </a:p>
      </dsp:txBody>
      <dsp:txXfrm>
        <a:off x="1142281" y="773522"/>
        <a:ext cx="1339699" cy="546335"/>
      </dsp:txXfrm>
    </dsp:sp>
    <dsp:sp modelId="{FCB659E5-9FCC-4AA2-8262-2DA664BA98E9}">
      <dsp:nvSpPr>
        <dsp:cNvPr id="0" name=""/>
        <dsp:cNvSpPr/>
      </dsp:nvSpPr>
      <dsp:spPr>
        <a:xfrm>
          <a:off x="1103200" y="1408047"/>
          <a:ext cx="1398809" cy="469072"/>
        </a:xfrm>
        <a:prstGeom prst="round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100000"/>
            </a:lnSpc>
            <a:spcBef>
              <a:spcPct val="0"/>
            </a:spcBef>
            <a:spcAft>
              <a:spcPts val="0"/>
            </a:spcAft>
          </a:pPr>
          <a:r>
            <a:rPr lang="uk-UA" sz="1300" kern="1200"/>
            <a:t>Будівництво</a:t>
          </a:r>
        </a:p>
        <a:p>
          <a:pPr lvl="0" algn="ctr" defTabSz="577850">
            <a:lnSpc>
              <a:spcPct val="100000"/>
            </a:lnSpc>
            <a:spcBef>
              <a:spcPct val="0"/>
            </a:spcBef>
            <a:spcAft>
              <a:spcPts val="0"/>
            </a:spcAft>
          </a:pPr>
          <a:r>
            <a:rPr lang="uk-UA" sz="1300" b="1" kern="1200">
              <a:solidFill>
                <a:sysClr val="windowText" lastClr="000000">
                  <a:hueOff val="0"/>
                  <a:satOff val="0"/>
                  <a:lumOff val="0"/>
                  <a:alphaOff val="0"/>
                </a:sysClr>
              </a:solidFill>
              <a:latin typeface="Calibri" panose="020F0502020204030204" pitchFamily="34" charset="0"/>
              <a:ea typeface="+mn-ea"/>
              <a:cs typeface="Times New Roman" panose="02020603050405020304" pitchFamily="18" charset="0"/>
            </a:rPr>
            <a:t>16583 грн</a:t>
          </a:r>
        </a:p>
      </dsp:txBody>
      <dsp:txXfrm>
        <a:off x="1126098" y="1430945"/>
        <a:ext cx="1353013" cy="42327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6F8627-3FC5-420F-871C-B99A42647EBB}">
      <dsp:nvSpPr>
        <dsp:cNvPr id="0" name=""/>
        <dsp:cNvSpPr/>
      </dsp:nvSpPr>
      <dsp:spPr>
        <a:xfrm rot="16200000">
          <a:off x="-182864" y="185649"/>
          <a:ext cx="1315719" cy="944421"/>
        </a:xfrm>
        <a:prstGeom prst="flowChartManualOperation">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8900" tIns="0" rIns="88900" bIns="0" numCol="1" spcCol="1270" anchor="ctr" anchorCtr="0">
          <a:noAutofit/>
        </a:bodyPr>
        <a:lstStyle/>
        <a:p>
          <a:pPr lvl="0" algn="ctr" defTabSz="622300">
            <a:lnSpc>
              <a:spcPct val="90000"/>
            </a:lnSpc>
            <a:spcBef>
              <a:spcPct val="0"/>
            </a:spcBef>
            <a:spcAft>
              <a:spcPct val="35000"/>
            </a:spcAft>
          </a:pPr>
          <a:r>
            <a:rPr lang="uk-UA" sz="1400" b="1" kern="1200"/>
            <a:t>61,4%</a:t>
          </a:r>
          <a:r>
            <a:rPr lang="uk-UA" sz="800" b="1" kern="1200"/>
            <a:t> </a:t>
          </a:r>
          <a:r>
            <a:rPr lang="uk-UA" sz="800" kern="1200"/>
            <a:t>-</a:t>
          </a:r>
        </a:p>
        <a:p>
          <a:pPr lvl="0" algn="ctr" defTabSz="622300">
            <a:lnSpc>
              <a:spcPct val="90000"/>
            </a:lnSpc>
            <a:spcBef>
              <a:spcPct val="0"/>
            </a:spcBef>
            <a:spcAft>
              <a:spcPct val="35000"/>
            </a:spcAft>
          </a:pPr>
          <a:endParaRPr lang="uk-UA" sz="800" kern="1200"/>
        </a:p>
        <a:p>
          <a:pPr lvl="0" algn="ctr" defTabSz="622300">
            <a:lnSpc>
              <a:spcPct val="90000"/>
            </a:lnSpc>
            <a:spcBef>
              <a:spcPct val="0"/>
            </a:spcBef>
            <a:spcAft>
              <a:spcPct val="35000"/>
            </a:spcAft>
          </a:pPr>
          <a:r>
            <a:rPr lang="uk-UA" sz="800" kern="1200"/>
            <a:t> </a:t>
          </a:r>
        </a:p>
        <a:p>
          <a:pPr lvl="0" algn="ctr" defTabSz="622300">
            <a:lnSpc>
              <a:spcPct val="90000"/>
            </a:lnSpc>
            <a:spcBef>
              <a:spcPct val="0"/>
            </a:spcBef>
            <a:spcAft>
              <a:spcPct val="35000"/>
            </a:spcAft>
          </a:pPr>
          <a:endParaRPr lang="uk-UA" sz="800" b="1" kern="1200"/>
        </a:p>
        <a:p>
          <a:pPr lvl="0" algn="ctr" defTabSz="622300">
            <a:lnSpc>
              <a:spcPct val="90000"/>
            </a:lnSpc>
            <a:spcBef>
              <a:spcPct val="0"/>
            </a:spcBef>
            <a:spcAft>
              <a:spcPct val="35000"/>
            </a:spcAft>
          </a:pPr>
          <a:r>
            <a:rPr lang="uk-UA" sz="900" b="1" kern="1200"/>
            <a:t>Промисловість</a:t>
          </a:r>
        </a:p>
      </dsp:txBody>
      <dsp:txXfrm rot="5400000">
        <a:off x="2785" y="263144"/>
        <a:ext cx="944421" cy="789431"/>
      </dsp:txXfrm>
    </dsp:sp>
    <dsp:sp modelId="{1755B3C3-333F-4939-9511-CBA61ABB4B20}">
      <dsp:nvSpPr>
        <dsp:cNvPr id="0" name=""/>
        <dsp:cNvSpPr/>
      </dsp:nvSpPr>
      <dsp:spPr>
        <a:xfrm rot="16200000">
          <a:off x="769330" y="238296"/>
          <a:ext cx="1315719" cy="839127"/>
        </a:xfrm>
        <a:prstGeom prst="flowChartManualOperation">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8900" tIns="0" rIns="88900" bIns="0" numCol="1" spcCol="1270" anchor="ctr" anchorCtr="0">
          <a:noAutofit/>
        </a:bodyPr>
        <a:lstStyle/>
        <a:p>
          <a:pPr lvl="0" algn="ctr" defTabSz="622300">
            <a:lnSpc>
              <a:spcPct val="90000"/>
            </a:lnSpc>
            <a:spcBef>
              <a:spcPct val="0"/>
            </a:spcBef>
            <a:spcAft>
              <a:spcPct val="35000"/>
            </a:spcAft>
          </a:pPr>
          <a:r>
            <a:rPr lang="uk-UA" sz="1400" b="1" kern="1200"/>
            <a:t>11,9%</a:t>
          </a:r>
          <a:r>
            <a:rPr lang="uk-UA" sz="1400" kern="1200"/>
            <a:t> </a:t>
          </a:r>
          <a:r>
            <a:rPr lang="uk-UA" sz="900" kern="1200"/>
            <a:t>- </a:t>
          </a:r>
          <a:r>
            <a:rPr lang="ru-RU" sz="850" b="1" i="0" kern="1200"/>
            <a:t>Транспорт, складське господарство, поштова та кур'єрська діяльність</a:t>
          </a:r>
          <a:endParaRPr lang="uk-UA" sz="850" b="1" i="0" kern="1200"/>
        </a:p>
      </dsp:txBody>
      <dsp:txXfrm rot="5400000">
        <a:off x="1007626" y="263144"/>
        <a:ext cx="839127" cy="789431"/>
      </dsp:txXfrm>
    </dsp:sp>
    <dsp:sp modelId="{01FC5F1D-963F-4956-91A7-C2D494F53997}">
      <dsp:nvSpPr>
        <dsp:cNvPr id="0" name=""/>
        <dsp:cNvSpPr/>
      </dsp:nvSpPr>
      <dsp:spPr>
        <a:xfrm rot="16200000">
          <a:off x="1652122" y="255052"/>
          <a:ext cx="1315719" cy="805614"/>
        </a:xfrm>
        <a:prstGeom prst="flowChartManualOperation">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8900" tIns="0" rIns="88900" bIns="0" numCol="1" spcCol="1270" anchor="ctr" anchorCtr="0">
          <a:noAutofit/>
        </a:bodyPr>
        <a:lstStyle/>
        <a:p>
          <a:pPr lvl="0" algn="ctr" defTabSz="622300">
            <a:lnSpc>
              <a:spcPct val="90000"/>
            </a:lnSpc>
            <a:spcBef>
              <a:spcPct val="0"/>
            </a:spcBef>
            <a:spcAft>
              <a:spcPct val="35000"/>
            </a:spcAft>
          </a:pPr>
          <a:r>
            <a:rPr lang="uk-UA" sz="1400" b="1" kern="1200"/>
            <a:t>10,5%</a:t>
          </a:r>
          <a:r>
            <a:rPr lang="uk-UA" sz="900" kern="1200"/>
            <a:t> - </a:t>
          </a:r>
          <a:r>
            <a:rPr lang="ru-RU" sz="800" b="1" kern="1200"/>
            <a:t>Сільське господарство, лісове господарство та рибне господарство</a:t>
          </a:r>
          <a:endParaRPr lang="uk-UA" sz="800" b="1" kern="1200"/>
        </a:p>
      </dsp:txBody>
      <dsp:txXfrm rot="5400000">
        <a:off x="1907175" y="263143"/>
        <a:ext cx="805614" cy="789431"/>
      </dsp:txXfrm>
    </dsp:sp>
    <dsp:sp modelId="{9FC33454-3784-4716-AD9F-97CFD198F330}">
      <dsp:nvSpPr>
        <dsp:cNvPr id="0" name=""/>
        <dsp:cNvSpPr/>
      </dsp:nvSpPr>
      <dsp:spPr>
        <a:xfrm rot="16200000">
          <a:off x="2518157" y="255052"/>
          <a:ext cx="1315719" cy="805614"/>
        </a:xfrm>
        <a:prstGeom prst="flowChartManualOperation">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8900" tIns="0" rIns="88900" bIns="0" numCol="1" spcCol="1270" anchor="ctr" anchorCtr="0">
          <a:noAutofit/>
        </a:bodyPr>
        <a:lstStyle/>
        <a:p>
          <a:pPr lvl="0" algn="ctr" defTabSz="622300">
            <a:lnSpc>
              <a:spcPct val="90000"/>
            </a:lnSpc>
            <a:spcBef>
              <a:spcPct val="0"/>
            </a:spcBef>
            <a:spcAft>
              <a:spcPct val="35000"/>
            </a:spcAft>
          </a:pPr>
          <a:r>
            <a:rPr lang="uk-UA" sz="1400" b="1" kern="1200"/>
            <a:t>7,6%</a:t>
          </a:r>
          <a:r>
            <a:rPr lang="uk-UA" sz="1000" kern="1200"/>
            <a:t> - </a:t>
          </a:r>
        </a:p>
        <a:p>
          <a:pPr lvl="0" algn="ctr" defTabSz="622300">
            <a:lnSpc>
              <a:spcPct val="90000"/>
            </a:lnSpc>
            <a:spcBef>
              <a:spcPct val="0"/>
            </a:spcBef>
            <a:spcAft>
              <a:spcPct val="35000"/>
            </a:spcAft>
          </a:pPr>
          <a:endParaRPr lang="uk-UA" sz="1000" kern="1200"/>
        </a:p>
        <a:p>
          <a:pPr lvl="0" algn="ctr" defTabSz="622300">
            <a:lnSpc>
              <a:spcPct val="90000"/>
            </a:lnSpc>
            <a:spcBef>
              <a:spcPct val="0"/>
            </a:spcBef>
            <a:spcAft>
              <a:spcPct val="35000"/>
            </a:spcAft>
          </a:pPr>
          <a:endParaRPr lang="uk-UA" sz="1000" b="1" kern="1200"/>
        </a:p>
        <a:p>
          <a:pPr lvl="0" algn="ctr" defTabSz="622300">
            <a:lnSpc>
              <a:spcPct val="90000"/>
            </a:lnSpc>
            <a:spcBef>
              <a:spcPct val="0"/>
            </a:spcBef>
            <a:spcAft>
              <a:spcPct val="35000"/>
            </a:spcAft>
          </a:pPr>
          <a:r>
            <a:rPr lang="uk-UA" sz="900" b="1" kern="1200"/>
            <a:t>Будівництво</a:t>
          </a:r>
        </a:p>
      </dsp:txBody>
      <dsp:txXfrm rot="5400000">
        <a:off x="2773210" y="263143"/>
        <a:ext cx="805614" cy="789431"/>
      </dsp:txXfrm>
    </dsp:sp>
    <dsp:sp modelId="{A75B16E7-44DE-461D-8090-F81964B44AD6}">
      <dsp:nvSpPr>
        <dsp:cNvPr id="0" name=""/>
        <dsp:cNvSpPr/>
      </dsp:nvSpPr>
      <dsp:spPr>
        <a:xfrm rot="16200000">
          <a:off x="3384193" y="255052"/>
          <a:ext cx="1315719" cy="805614"/>
        </a:xfrm>
        <a:prstGeom prst="flowChartManualOperation">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8900" tIns="0" rIns="88900" bIns="0" numCol="1" spcCol="1270" anchor="ctr" anchorCtr="0">
          <a:noAutofit/>
        </a:bodyPr>
        <a:lstStyle/>
        <a:p>
          <a:pPr lvl="0" algn="ctr" defTabSz="622300">
            <a:lnSpc>
              <a:spcPct val="90000"/>
            </a:lnSpc>
            <a:spcBef>
              <a:spcPct val="0"/>
            </a:spcBef>
            <a:spcAft>
              <a:spcPct val="35000"/>
            </a:spcAft>
          </a:pPr>
          <a:r>
            <a:rPr lang="uk-UA" sz="1400" b="1" kern="1200"/>
            <a:t>7,6</a:t>
          </a:r>
          <a:r>
            <a:rPr lang="uk-UA" sz="1100" b="1" kern="1200"/>
            <a:t>%</a:t>
          </a:r>
          <a:r>
            <a:rPr lang="uk-UA" sz="1100" kern="1200"/>
            <a:t> - </a:t>
          </a:r>
          <a:r>
            <a:rPr lang="ru-RU" sz="900" b="1" kern="1200"/>
            <a:t>Охорона здоров'я та надання соціальної допомоги</a:t>
          </a:r>
          <a:endParaRPr lang="uk-UA" sz="900" b="1" kern="1200"/>
        </a:p>
      </dsp:txBody>
      <dsp:txXfrm rot="5400000">
        <a:off x="3639246" y="263143"/>
        <a:ext cx="805614" cy="789431"/>
      </dsp:txXfrm>
    </dsp:sp>
    <dsp:sp modelId="{22C1C2A6-3A57-4E5D-8BF2-B46EFC62424F}">
      <dsp:nvSpPr>
        <dsp:cNvPr id="0" name=""/>
        <dsp:cNvSpPr/>
      </dsp:nvSpPr>
      <dsp:spPr>
        <a:xfrm rot="16200000">
          <a:off x="4250228" y="255052"/>
          <a:ext cx="1315719" cy="805614"/>
        </a:xfrm>
        <a:prstGeom prst="flowChartManualOperation">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8900" tIns="0" rIns="88900" bIns="0" numCol="1" spcCol="1270" anchor="ctr" anchorCtr="0">
          <a:noAutofit/>
        </a:bodyPr>
        <a:lstStyle/>
        <a:p>
          <a:pPr lvl="0" algn="ctr" defTabSz="622300">
            <a:lnSpc>
              <a:spcPct val="90000"/>
            </a:lnSpc>
            <a:spcBef>
              <a:spcPct val="0"/>
            </a:spcBef>
            <a:spcAft>
              <a:spcPct val="35000"/>
            </a:spcAft>
          </a:pPr>
          <a:r>
            <a:rPr lang="uk-UA" sz="1400" b="1" kern="1200"/>
            <a:t>1,0%</a:t>
          </a:r>
          <a:r>
            <a:rPr lang="uk-UA" sz="1400" kern="1200"/>
            <a:t> -</a:t>
          </a:r>
        </a:p>
        <a:p>
          <a:pPr lvl="0" algn="ctr" defTabSz="622300">
            <a:lnSpc>
              <a:spcPct val="90000"/>
            </a:lnSpc>
            <a:spcBef>
              <a:spcPct val="0"/>
            </a:spcBef>
            <a:spcAft>
              <a:spcPct val="35000"/>
            </a:spcAft>
          </a:pPr>
          <a:endParaRPr lang="uk-UA" sz="1400" kern="1200"/>
        </a:p>
        <a:p>
          <a:pPr lvl="0" algn="ctr" defTabSz="622300">
            <a:lnSpc>
              <a:spcPct val="90000"/>
            </a:lnSpc>
            <a:spcBef>
              <a:spcPct val="0"/>
            </a:spcBef>
            <a:spcAft>
              <a:spcPct val="35000"/>
            </a:spcAft>
          </a:pPr>
          <a:r>
            <a:rPr lang="uk-UA" sz="1400" kern="1200"/>
            <a:t> </a:t>
          </a:r>
          <a:r>
            <a:rPr lang="uk-UA" sz="900" b="1" kern="1200"/>
            <a:t>Інше</a:t>
          </a:r>
        </a:p>
      </dsp:txBody>
      <dsp:txXfrm rot="5400000">
        <a:off x="4505281" y="263143"/>
        <a:ext cx="805614" cy="789431"/>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FE7968C-6D64-4B18-8148-CE7D8072EBEA}">
      <dsp:nvSpPr>
        <dsp:cNvPr id="0" name=""/>
        <dsp:cNvSpPr/>
      </dsp:nvSpPr>
      <dsp:spPr>
        <a:xfrm>
          <a:off x="1695068" y="378968"/>
          <a:ext cx="2390886" cy="2390886"/>
        </a:xfrm>
        <a:prstGeom prst="blockArc">
          <a:avLst>
            <a:gd name="adj1" fmla="val 11880000"/>
            <a:gd name="adj2" fmla="val 16200000"/>
            <a:gd name="adj3" fmla="val 4639"/>
          </a:avLst>
        </a:prstGeom>
        <a:gradFill rotWithShape="0">
          <a:gsLst>
            <a:gs pos="0">
              <a:schemeClr val="accent2">
                <a:tint val="60000"/>
                <a:hueOff val="0"/>
                <a:satOff val="0"/>
                <a:lumOff val="0"/>
                <a:alphaOff val="0"/>
                <a:satMod val="103000"/>
                <a:lumMod val="102000"/>
                <a:tint val="94000"/>
              </a:schemeClr>
            </a:gs>
            <a:gs pos="50000">
              <a:schemeClr val="accent2">
                <a:tint val="60000"/>
                <a:hueOff val="0"/>
                <a:satOff val="0"/>
                <a:lumOff val="0"/>
                <a:alphaOff val="0"/>
                <a:satMod val="110000"/>
                <a:lumMod val="100000"/>
                <a:shade val="100000"/>
              </a:schemeClr>
            </a:gs>
            <a:gs pos="100000">
              <a:schemeClr val="accent2">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F69DE10C-D16C-45F4-AD04-4309935C64A5}">
      <dsp:nvSpPr>
        <dsp:cNvPr id="0" name=""/>
        <dsp:cNvSpPr/>
      </dsp:nvSpPr>
      <dsp:spPr>
        <a:xfrm>
          <a:off x="1693283" y="384417"/>
          <a:ext cx="2390886" cy="2390886"/>
        </a:xfrm>
        <a:prstGeom prst="blockArc">
          <a:avLst>
            <a:gd name="adj1" fmla="val 7587143"/>
            <a:gd name="adj2" fmla="val 11896880"/>
            <a:gd name="adj3" fmla="val 4639"/>
          </a:avLst>
        </a:prstGeom>
        <a:gradFill rotWithShape="0">
          <a:gsLst>
            <a:gs pos="0">
              <a:schemeClr val="accent2">
                <a:tint val="60000"/>
                <a:hueOff val="0"/>
                <a:satOff val="0"/>
                <a:lumOff val="0"/>
                <a:alphaOff val="0"/>
                <a:satMod val="103000"/>
                <a:lumMod val="102000"/>
                <a:tint val="94000"/>
              </a:schemeClr>
            </a:gs>
            <a:gs pos="50000">
              <a:schemeClr val="accent2">
                <a:tint val="60000"/>
                <a:hueOff val="0"/>
                <a:satOff val="0"/>
                <a:lumOff val="0"/>
                <a:alphaOff val="0"/>
                <a:satMod val="110000"/>
                <a:lumMod val="100000"/>
                <a:shade val="100000"/>
              </a:schemeClr>
            </a:gs>
            <a:gs pos="100000">
              <a:schemeClr val="accent2">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72D26328-6E06-4F9A-ADA8-C3E19BD0B87A}">
      <dsp:nvSpPr>
        <dsp:cNvPr id="0" name=""/>
        <dsp:cNvSpPr/>
      </dsp:nvSpPr>
      <dsp:spPr>
        <a:xfrm>
          <a:off x="1690457" y="382336"/>
          <a:ext cx="2390886" cy="2390886"/>
        </a:xfrm>
        <a:prstGeom prst="blockArc">
          <a:avLst>
            <a:gd name="adj1" fmla="val 3223190"/>
            <a:gd name="adj2" fmla="val 7576810"/>
            <a:gd name="adj3" fmla="val 4639"/>
          </a:avLst>
        </a:prstGeom>
        <a:gradFill rotWithShape="0">
          <a:gsLst>
            <a:gs pos="0">
              <a:schemeClr val="accent2">
                <a:tint val="60000"/>
                <a:hueOff val="0"/>
                <a:satOff val="0"/>
                <a:lumOff val="0"/>
                <a:alphaOff val="0"/>
                <a:satMod val="103000"/>
                <a:lumMod val="102000"/>
                <a:tint val="94000"/>
              </a:schemeClr>
            </a:gs>
            <a:gs pos="50000">
              <a:schemeClr val="accent2">
                <a:tint val="60000"/>
                <a:hueOff val="0"/>
                <a:satOff val="0"/>
                <a:lumOff val="0"/>
                <a:alphaOff val="0"/>
                <a:satMod val="110000"/>
                <a:lumMod val="100000"/>
                <a:shade val="100000"/>
              </a:schemeClr>
            </a:gs>
            <a:gs pos="100000">
              <a:schemeClr val="accent2">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76D7F92D-1911-42CC-A5D8-27578BC7210C}">
      <dsp:nvSpPr>
        <dsp:cNvPr id="0" name=""/>
        <dsp:cNvSpPr/>
      </dsp:nvSpPr>
      <dsp:spPr>
        <a:xfrm>
          <a:off x="1695068" y="378968"/>
          <a:ext cx="2390886" cy="2390886"/>
        </a:xfrm>
        <a:prstGeom prst="blockArc">
          <a:avLst>
            <a:gd name="adj1" fmla="val 20520000"/>
            <a:gd name="adj2" fmla="val 3240000"/>
            <a:gd name="adj3" fmla="val 4639"/>
          </a:avLst>
        </a:prstGeom>
        <a:gradFill rotWithShape="0">
          <a:gsLst>
            <a:gs pos="0">
              <a:schemeClr val="accent2">
                <a:tint val="60000"/>
                <a:hueOff val="0"/>
                <a:satOff val="0"/>
                <a:lumOff val="0"/>
                <a:alphaOff val="0"/>
                <a:satMod val="103000"/>
                <a:lumMod val="102000"/>
                <a:tint val="94000"/>
              </a:schemeClr>
            </a:gs>
            <a:gs pos="50000">
              <a:schemeClr val="accent2">
                <a:tint val="60000"/>
                <a:hueOff val="0"/>
                <a:satOff val="0"/>
                <a:lumOff val="0"/>
                <a:alphaOff val="0"/>
                <a:satMod val="110000"/>
                <a:lumMod val="100000"/>
                <a:shade val="100000"/>
              </a:schemeClr>
            </a:gs>
            <a:gs pos="100000">
              <a:schemeClr val="accent2">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86277E40-881C-46F2-A4B5-E41B5F529E1B}">
      <dsp:nvSpPr>
        <dsp:cNvPr id="0" name=""/>
        <dsp:cNvSpPr/>
      </dsp:nvSpPr>
      <dsp:spPr>
        <a:xfrm>
          <a:off x="1695068" y="378968"/>
          <a:ext cx="2390886" cy="2390886"/>
        </a:xfrm>
        <a:prstGeom prst="blockArc">
          <a:avLst>
            <a:gd name="adj1" fmla="val 16200000"/>
            <a:gd name="adj2" fmla="val 20520000"/>
            <a:gd name="adj3" fmla="val 4639"/>
          </a:avLst>
        </a:prstGeom>
        <a:gradFill rotWithShape="0">
          <a:gsLst>
            <a:gs pos="0">
              <a:schemeClr val="accent2">
                <a:tint val="60000"/>
                <a:hueOff val="0"/>
                <a:satOff val="0"/>
                <a:lumOff val="0"/>
                <a:alphaOff val="0"/>
                <a:satMod val="103000"/>
                <a:lumMod val="102000"/>
                <a:tint val="94000"/>
              </a:schemeClr>
            </a:gs>
            <a:gs pos="50000">
              <a:schemeClr val="accent2">
                <a:tint val="60000"/>
                <a:hueOff val="0"/>
                <a:satOff val="0"/>
                <a:lumOff val="0"/>
                <a:alphaOff val="0"/>
                <a:satMod val="110000"/>
                <a:lumMod val="100000"/>
                <a:shade val="100000"/>
              </a:schemeClr>
            </a:gs>
            <a:gs pos="100000">
              <a:schemeClr val="accent2">
                <a:tint val="60000"/>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sp>
    <dsp:sp modelId="{09191D5D-CD71-4A09-A4A8-B3C887F82288}">
      <dsp:nvSpPr>
        <dsp:cNvPr id="0" name=""/>
        <dsp:cNvSpPr/>
      </dsp:nvSpPr>
      <dsp:spPr>
        <a:xfrm>
          <a:off x="2239007" y="835995"/>
          <a:ext cx="1303009" cy="1390562"/>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uk-UA" sz="800" b="1" kern="1200"/>
            <a:t>Сума невиплаченої заробітної плати </a:t>
          </a:r>
          <a:r>
            <a:rPr lang="uk-UA" sz="1800" b="1" kern="1200"/>
            <a:t>26,4 </a:t>
          </a:r>
          <a:r>
            <a:rPr lang="uk-UA" sz="900" b="1" kern="1200"/>
            <a:t>млн.грн</a:t>
          </a:r>
        </a:p>
      </dsp:txBody>
      <dsp:txXfrm>
        <a:off x="2429828" y="1039638"/>
        <a:ext cx="921367" cy="983276"/>
      </dsp:txXfrm>
    </dsp:sp>
    <dsp:sp modelId="{81559C3D-0B99-4852-B2B8-BEA4BEAE72BB}">
      <dsp:nvSpPr>
        <dsp:cNvPr id="0" name=""/>
        <dsp:cNvSpPr/>
      </dsp:nvSpPr>
      <dsp:spPr>
        <a:xfrm>
          <a:off x="2389481" y="-60998"/>
          <a:ext cx="1002061" cy="935390"/>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uk-UA" sz="1400" b="1" kern="1200"/>
            <a:t>40,0%</a:t>
          </a:r>
          <a:r>
            <a:rPr lang="uk-UA" sz="1100" b="1" kern="1200"/>
            <a:t> </a:t>
          </a:r>
          <a:r>
            <a:rPr lang="uk-UA" sz="800" b="0" kern="1200"/>
            <a:t>д</a:t>
          </a:r>
          <a:r>
            <a:rPr lang="uk-UA" sz="800" kern="1200"/>
            <a:t>ержавні підприємства  </a:t>
          </a:r>
          <a:endParaRPr lang="uk-UA" sz="800" b="1" kern="1200"/>
        </a:p>
      </dsp:txBody>
      <dsp:txXfrm>
        <a:off x="2536229" y="75987"/>
        <a:ext cx="708565" cy="661420"/>
      </dsp:txXfrm>
    </dsp:sp>
    <dsp:sp modelId="{A380E970-2D60-4B70-BDE5-DA6DFB7EF192}">
      <dsp:nvSpPr>
        <dsp:cNvPr id="0" name=""/>
        <dsp:cNvSpPr/>
      </dsp:nvSpPr>
      <dsp:spPr>
        <a:xfrm>
          <a:off x="3581484" y="767689"/>
          <a:ext cx="839180" cy="891756"/>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ts val="0"/>
            </a:spcAft>
          </a:pPr>
          <a:r>
            <a:rPr lang="uk-UA" sz="1400" b="1" kern="1200"/>
            <a:t>13,5%</a:t>
          </a:r>
          <a:r>
            <a:rPr lang="uk-UA" sz="700" kern="1200"/>
            <a:t> комунальні підприємства</a:t>
          </a:r>
        </a:p>
      </dsp:txBody>
      <dsp:txXfrm>
        <a:off x="3704379" y="898284"/>
        <a:ext cx="593390" cy="630566"/>
      </dsp:txXfrm>
    </dsp:sp>
    <dsp:sp modelId="{83CE5F08-71B9-4DB4-A3C3-A1EBC41C9C0E}">
      <dsp:nvSpPr>
        <dsp:cNvPr id="0" name=""/>
        <dsp:cNvSpPr/>
      </dsp:nvSpPr>
      <dsp:spPr>
        <a:xfrm>
          <a:off x="3130171" y="2073373"/>
          <a:ext cx="893412" cy="891479"/>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uk-UA" sz="1400" b="1" kern="1200"/>
            <a:t>12,0%</a:t>
          </a:r>
          <a:r>
            <a:rPr lang="uk-UA" sz="900" kern="1200"/>
            <a:t> </a:t>
          </a:r>
          <a:r>
            <a:rPr lang="uk-UA" sz="800" kern="1200"/>
            <a:t>акціонерні товариства</a:t>
          </a:r>
        </a:p>
      </dsp:txBody>
      <dsp:txXfrm>
        <a:off x="3261008" y="2203927"/>
        <a:ext cx="631738" cy="630371"/>
      </dsp:txXfrm>
    </dsp:sp>
    <dsp:sp modelId="{2F279EF2-ECD2-4749-9A1A-AA9635A3B4D2}">
      <dsp:nvSpPr>
        <dsp:cNvPr id="0" name=""/>
        <dsp:cNvSpPr/>
      </dsp:nvSpPr>
      <dsp:spPr>
        <a:xfrm>
          <a:off x="1718732" y="2074891"/>
          <a:ext cx="952381" cy="888444"/>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ts val="0"/>
            </a:spcAft>
          </a:pPr>
          <a:r>
            <a:rPr lang="uk-UA" sz="1400" b="1" kern="1200"/>
            <a:t>32,0% </a:t>
          </a:r>
          <a:r>
            <a:rPr lang="uk-UA" sz="800" kern="1200"/>
            <a:t>товариства з обмеженою відповідаль-ністю</a:t>
          </a:r>
        </a:p>
      </dsp:txBody>
      <dsp:txXfrm>
        <a:off x="1858205" y="2205001"/>
        <a:ext cx="673435" cy="628224"/>
      </dsp:txXfrm>
    </dsp:sp>
    <dsp:sp modelId="{A193E73D-CE91-4B55-BE7C-A709973F0339}">
      <dsp:nvSpPr>
        <dsp:cNvPr id="0" name=""/>
        <dsp:cNvSpPr/>
      </dsp:nvSpPr>
      <dsp:spPr>
        <a:xfrm>
          <a:off x="1327989" y="790034"/>
          <a:ext cx="903918" cy="847068"/>
        </a:xfrm>
        <a:prstGeom prst="ellipse">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uk-UA" sz="1400" b="1" kern="1200"/>
            <a:t>2,5% </a:t>
          </a:r>
        </a:p>
        <a:p>
          <a:pPr lvl="0" algn="ctr" defTabSz="622300">
            <a:lnSpc>
              <a:spcPct val="90000"/>
            </a:lnSpc>
            <a:spcBef>
              <a:spcPct val="0"/>
            </a:spcBef>
            <a:spcAft>
              <a:spcPct val="35000"/>
            </a:spcAft>
          </a:pPr>
          <a:r>
            <a:rPr lang="uk-UA" sz="1200" kern="1200"/>
            <a:t>і</a:t>
          </a:r>
          <a:r>
            <a:rPr lang="uk-UA" sz="800" kern="1200"/>
            <a:t>нші форми господарю-вання</a:t>
          </a:r>
        </a:p>
      </dsp:txBody>
      <dsp:txXfrm>
        <a:off x="1460365" y="914084"/>
        <a:ext cx="639166" cy="598968"/>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3.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4.xml><?xml version="1.0" encoding="utf-8"?>
<dgm:layoutDef xmlns:dgm="http://schemas.openxmlformats.org/drawingml/2006/diagram" xmlns:a="http://schemas.openxmlformats.org/drawingml/2006/main" uniqueId="urn:microsoft.com/office/officeart/2005/8/layout/hList6">
  <dgm:title val=""/>
  <dgm:desc val=""/>
  <dgm:catLst>
    <dgm:cat type="list" pri="1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ptType="node" refType="h"/>
      <dgm:constr type="w" for="ch" ptType="node" refType="w"/>
      <dgm:constr type="primFontSz" for="ch" ptType="node" op="equ"/>
      <dgm:constr type="w" for="ch" forName="sibTrans" refType="w" fact="0.075"/>
    </dgm:constrLst>
    <dgm:ruleLst/>
    <dgm:forEach name="nodesForEach" axis="ch" ptType="node">
      <dgm:layoutNode name="node">
        <dgm:varLst>
          <dgm:bulletEnabled val="1"/>
        </dgm:varLst>
        <dgm:alg type="tx"/>
        <dgm:choose name="Name4">
          <dgm:if name="Name5" func="var" arg="dir" op="equ" val="norm">
            <dgm:shape xmlns:r="http://schemas.openxmlformats.org/officeDocument/2006/relationships" rot="-90" type="flowChartManualOperation" r:blip="">
              <dgm:adjLst/>
            </dgm:shape>
          </dgm:if>
          <dgm:else name="Name6">
            <dgm:shape xmlns:r="http://schemas.openxmlformats.org/officeDocument/2006/relationships" rot="90" type="flowChartManualOperation" r:blip="">
              <dgm:adjLst/>
            </dgm:shape>
          </dgm:else>
        </dgm:choose>
        <dgm:presOf axis="desOrSelf" ptType="node"/>
        <dgm:constrLst>
          <dgm:constr type="primFontSz" val="65"/>
          <dgm:constr type="tMarg"/>
          <dgm:constr type="bMarg"/>
          <dgm:constr type="lMarg" refType="primFontSz" fact="0.5"/>
          <dgm:constr type="rMarg" refType="lMarg"/>
        </dgm:constrLst>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13</Pages>
  <Words>2205</Words>
  <Characters>15892</Characters>
  <Application>Microsoft Office Word</Application>
  <DocSecurity>0</DocSecurity>
  <Lines>132</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Номінальна заробітна плата одного штатного працівника у січні-липні 2002р</vt:lpstr>
      <vt:lpstr>Номінальна заробітна плата одного штатного працівника у січні-липні 2002р</vt:lpstr>
    </vt:vector>
  </TitlesOfParts>
  <Company>GKS</Company>
  <LinksUpToDate>false</LinksUpToDate>
  <CharactersWithSpaces>18061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Номінальна заробітна плата одного штатного працівника у січні-липні 2002р</dc:title>
  <dc:subject/>
  <dc:creator>PC130008</dc:creator>
  <cp:keywords/>
  <dc:description/>
  <cp:lastModifiedBy>T.Bogdan</cp:lastModifiedBy>
  <cp:revision>2</cp:revision>
  <cp:lastPrinted>2022-07-01T11:31:00Z</cp:lastPrinted>
  <dcterms:created xsi:type="dcterms:W3CDTF">2022-07-01T11:48:00Z</dcterms:created>
  <dcterms:modified xsi:type="dcterms:W3CDTF">2022-07-01T11:48:00Z</dcterms:modified>
</cp:coreProperties>
</file>