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3D" w:rsidRDefault="00161B3D" w:rsidP="00161B3D">
      <w:pPr>
        <w:pStyle w:val="a4"/>
      </w:pPr>
    </w:p>
    <w:p w:rsidR="00327B43" w:rsidRDefault="00B76D06" w:rsidP="00161B3D">
      <w:pPr>
        <w:pStyle w:val="21"/>
        <w:keepNext w:val="0"/>
        <w:rPr>
          <w:snapToGrid w:val="0"/>
        </w:rPr>
      </w:pPr>
      <w:r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21B36" wp14:editId="07CAD990">
                <wp:simplePos x="0" y="0"/>
                <wp:positionH relativeFrom="column">
                  <wp:posOffset>455567</wp:posOffset>
                </wp:positionH>
                <wp:positionV relativeFrom="paragraph">
                  <wp:posOffset>1361440</wp:posOffset>
                </wp:positionV>
                <wp:extent cx="5786846" cy="3009900"/>
                <wp:effectExtent l="0" t="0" r="0" b="0"/>
                <wp:wrapNone/>
                <wp:docPr id="8" name="Прямокутник 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786846" cy="3009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6D06" w:rsidRDefault="00161B3D" w:rsidP="00161B3D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EB811"/>
                                <w:kern w:val="24"/>
                                <w:sz w:val="88"/>
                                <w:szCs w:val="88"/>
                              </w:rPr>
                            </w:pPr>
                            <w:r w:rsidRPr="00BB4D83">
                              <w:rPr>
                                <w:rFonts w:ascii="Calibri" w:hAnsi="Calibri"/>
                                <w:b/>
                                <w:bCs/>
                                <w:color w:val="FEB811"/>
                                <w:kern w:val="24"/>
                                <w:sz w:val="88"/>
                                <w:szCs w:val="88"/>
                              </w:rPr>
                              <w:t xml:space="preserve">ПРАЦЯ </w:t>
                            </w:r>
                          </w:p>
                          <w:p w:rsidR="00161B3D" w:rsidRPr="00BB4D83" w:rsidRDefault="00161B3D" w:rsidP="00161B3D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88"/>
                                <w:szCs w:val="88"/>
                              </w:rPr>
                            </w:pPr>
                            <w:r w:rsidRPr="00B76D06">
                              <w:rPr>
                                <w:rFonts w:ascii="Calibri" w:hAnsi="Calibri"/>
                                <w:b/>
                                <w:bCs/>
                                <w:color w:val="FEB811"/>
                                <w:kern w:val="24"/>
                                <w:sz w:val="84"/>
                                <w:szCs w:val="84"/>
                              </w:rPr>
                              <w:t>У ВІННИЦЬКІЙ ОБЛАСТІ</w:t>
                            </w:r>
                            <w:r w:rsidRPr="00BB4D83">
                              <w:rPr>
                                <w:rFonts w:ascii="Calibri" w:hAnsi="Calibri"/>
                                <w:b/>
                                <w:bCs/>
                                <w:color w:val="FEB811"/>
                                <w:kern w:val="24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Pr="00BB4D83">
                              <w:rPr>
                                <w:rFonts w:ascii="Calibri" w:hAnsi="Calibri"/>
                                <w:b/>
                                <w:bCs/>
                                <w:color w:val="FEB811"/>
                                <w:kern w:val="24"/>
                                <w:sz w:val="88"/>
                                <w:szCs w:val="88"/>
                              </w:rPr>
                              <w:br/>
                              <w:t>У 2021 РОЦІ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8" o:spid="_x0000_s1026" style="position:absolute;left:0;text-align:left;margin-left:35.85pt;margin-top:107.2pt;width:455.65pt;height:2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" filled="f" stroked="f">
                <v:path arrowok="t"/>
                <o:lock v:ext="edit" grouping="t"/>
                <v:textbox>
                  <w:txbxContent>
                    <w:p w:rsidR="00B76D06" w:rsidRDefault="00161B3D" w:rsidP="00161B3D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b/>
                          <w:bCs/>
                          <w:color w:val="FEB811"/>
                          <w:kern w:val="24"/>
                          <w:sz w:val="88"/>
                          <w:szCs w:val="88"/>
                        </w:rPr>
                      </w:pPr>
                      <w:r w:rsidRPr="00BB4D83">
                        <w:rPr>
                          <w:rFonts w:ascii="Calibri" w:hAnsi="Calibri"/>
                          <w:b/>
                          <w:bCs/>
                          <w:color w:val="FEB811"/>
                          <w:kern w:val="24"/>
                          <w:sz w:val="88"/>
                          <w:szCs w:val="88"/>
                        </w:rPr>
                        <w:t xml:space="preserve">ПРАЦЯ </w:t>
                      </w:r>
                    </w:p>
                    <w:p w:rsidR="00161B3D" w:rsidRPr="00BB4D83" w:rsidRDefault="00161B3D" w:rsidP="00161B3D">
                      <w:pPr>
                        <w:pStyle w:val="a6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88"/>
                          <w:szCs w:val="88"/>
                        </w:rPr>
                      </w:pPr>
                      <w:r w:rsidRPr="00B76D06">
                        <w:rPr>
                          <w:rFonts w:ascii="Calibri" w:hAnsi="Calibri"/>
                          <w:b/>
                          <w:bCs/>
                          <w:color w:val="FEB811"/>
                          <w:kern w:val="24"/>
                          <w:sz w:val="84"/>
                          <w:szCs w:val="84"/>
                        </w:rPr>
                        <w:t>У ВІННИЦЬКІЙ ОБЛАСТІ</w:t>
                      </w:r>
                      <w:r w:rsidRPr="00BB4D83">
                        <w:rPr>
                          <w:rFonts w:ascii="Calibri" w:hAnsi="Calibri"/>
                          <w:b/>
                          <w:bCs/>
                          <w:color w:val="FEB811"/>
                          <w:kern w:val="24"/>
                          <w:sz w:val="88"/>
                          <w:szCs w:val="88"/>
                        </w:rPr>
                        <w:t xml:space="preserve"> </w:t>
                      </w:r>
                      <w:r w:rsidRPr="00BB4D83">
                        <w:rPr>
                          <w:rFonts w:ascii="Calibri" w:hAnsi="Calibri"/>
                          <w:b/>
                          <w:bCs/>
                          <w:color w:val="FEB811"/>
                          <w:kern w:val="24"/>
                          <w:sz w:val="88"/>
                          <w:szCs w:val="88"/>
                        </w:rPr>
                        <w:br/>
                        <w:t>У 2021 РОЦІ</w:t>
                      </w:r>
                    </w:p>
                  </w:txbxContent>
                </v:textbox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C0C52" wp14:editId="5CF1627B">
                <wp:simplePos x="0" y="0"/>
                <wp:positionH relativeFrom="column">
                  <wp:posOffset>1179195</wp:posOffset>
                </wp:positionH>
                <wp:positionV relativeFrom="paragraph">
                  <wp:posOffset>4368165</wp:posOffset>
                </wp:positionV>
                <wp:extent cx="4007485" cy="525145"/>
                <wp:effectExtent l="0" t="0" r="0" b="0"/>
                <wp:wrapNone/>
                <wp:docPr id="9" name="Прямокут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7485" cy="5251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61B3D" w:rsidRDefault="00161B3D" w:rsidP="00161B3D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 w:rsidRPr="00373417">
                              <w:rPr>
                                <w:rFonts w:ascii="Calibri" w:hAnsi="Calibri"/>
                                <w:b/>
                                <w:bCs/>
                                <w:color w:val="12357E"/>
                                <w:kern w:val="24"/>
                                <w:sz w:val="44"/>
                                <w:szCs w:val="44"/>
                              </w:rPr>
                              <w:t>СТАТИСТИЧНИЙ БЮЛЕТЕНЬ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9" o:spid="_x0000_s1027" style="position:absolute;left:0;text-align:left;margin-left:92.85pt;margin-top:343.95pt;width:315.55pt;height:4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" filled="f" stroked="f" strokeweight="1pt">
                <v:path arrowok="t"/>
                <v:textbox>
                  <w:txbxContent>
                    <w:p w:rsidR="00161B3D" w:rsidRDefault="00161B3D" w:rsidP="00161B3D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 w:rsidRPr="00373417">
                        <w:rPr>
                          <w:rFonts w:ascii="Calibri" w:hAnsi="Calibri"/>
                          <w:b/>
                          <w:bCs/>
                          <w:color w:val="12357E"/>
                          <w:kern w:val="24"/>
                          <w:sz w:val="44"/>
                          <w:szCs w:val="44"/>
                        </w:rPr>
                        <w:t>СТАТИСТИЧНИЙ БЮЛЕТЕНЬ</w:t>
                      </w:r>
                    </w:p>
                  </w:txbxContent>
                </v:textbox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8489315</wp:posOffset>
                </wp:positionV>
                <wp:extent cx="1612265" cy="334645"/>
                <wp:effectExtent l="0" t="0" r="0" b="0"/>
                <wp:wrapNone/>
                <wp:docPr id="62" name="Прямокут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2265" cy="3346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61B3D" w:rsidRPr="0082764A" w:rsidRDefault="00161B3D" w:rsidP="00161B3D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 w:rsidRPr="00373417">
                              <w:rPr>
                                <w:rFonts w:ascii="Calibri" w:hAnsi="Calibri"/>
                                <w:b/>
                                <w:bCs/>
                                <w:color w:val="12357E"/>
                                <w:kern w:val="24"/>
                                <w:sz w:val="32"/>
                                <w:szCs w:val="32"/>
                              </w:rPr>
                              <w:t>ВІННИЦЯ 202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2357E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62" o:spid="_x0000_s1028" style="position:absolute;left:0;text-align:left;margin-left:171.15pt;margin-top:668.45pt;width:126.95pt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" filled="f" stroked="f" strokeweight="1pt">
                <v:path arrowok="t"/>
                <v:textbox>
                  <w:txbxContent>
                    <w:p w:rsidR="00161B3D" w:rsidRPr="0082764A" w:rsidRDefault="00161B3D" w:rsidP="00161B3D">
                      <w:pPr>
                        <w:pStyle w:val="a6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 w:rsidRPr="00373417">
                        <w:rPr>
                          <w:rFonts w:ascii="Calibri" w:hAnsi="Calibri"/>
                          <w:b/>
                          <w:bCs/>
                          <w:color w:val="12357E"/>
                          <w:kern w:val="24"/>
                          <w:sz w:val="32"/>
                          <w:szCs w:val="32"/>
                        </w:rPr>
                        <w:t>ВІННИЦЯ 202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12357E"/>
                          <w:kern w:val="24"/>
                          <w:sz w:val="32"/>
                          <w:szCs w:val="32"/>
                          <w:lang w:val="en-US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139065</wp:posOffset>
                </wp:positionV>
                <wp:extent cx="4800600" cy="614680"/>
                <wp:effectExtent l="0" t="0" r="0" b="0"/>
                <wp:wrapNone/>
                <wp:docPr id="7" name="Прямокутник 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00600" cy="614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61B3D" w:rsidRDefault="00161B3D" w:rsidP="00161B3D">
                            <w:pPr>
                              <w:pStyle w:val="a6"/>
                              <w:spacing w:before="67" w:beforeAutospacing="0" w:after="0" w:afterAutospacing="0"/>
                              <w:jc w:val="center"/>
                            </w:pPr>
                            <w:r w:rsidRPr="00373417">
                              <w:rPr>
                                <w:rFonts w:ascii="Calibri" w:hAnsi="Calibr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>ДЕРЖАВНА СЛУЖБА СТАТИСТИКИ УКРАЇНИ</w:t>
                            </w:r>
                          </w:p>
                          <w:p w:rsidR="00161B3D" w:rsidRDefault="00161B3D" w:rsidP="00161B3D">
                            <w:pPr>
                              <w:pStyle w:val="a6"/>
                              <w:spacing w:before="67" w:beforeAutospacing="0" w:after="0" w:afterAutospacing="0"/>
                              <w:jc w:val="center"/>
                            </w:pPr>
                            <w:r w:rsidRPr="00373417">
                              <w:rPr>
                                <w:rFonts w:ascii="Calibri" w:hAnsi="Calibri"/>
                                <w:b/>
                                <w:bCs/>
                                <w:color w:val="12357E"/>
                                <w:kern w:val="24"/>
                                <w:sz w:val="28"/>
                                <w:szCs w:val="28"/>
                              </w:rPr>
                              <w:t>ГОЛОВНЕ УПРАВЛІННЯ СТАТИСТИКИ 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кутник 7" o:spid="_x0000_s1029" style="position:absolute;left:0;text-align:left;margin-left:59.9pt;margin-top:10.95pt;width:378pt;height:4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" filled="f" stroked="f">
                <v:path arrowok="t"/>
                <o:lock v:ext="edit" grouping="t"/>
                <v:textbox>
                  <w:txbxContent>
                    <w:p w:rsidR="00161B3D" w:rsidRDefault="00161B3D" w:rsidP="00161B3D">
                      <w:pPr>
                        <w:pStyle w:val="a6"/>
                        <w:spacing w:before="67" w:beforeAutospacing="0" w:after="0" w:afterAutospacing="0"/>
                        <w:jc w:val="center"/>
                      </w:pPr>
                      <w:r w:rsidRPr="00373417">
                        <w:rPr>
                          <w:rFonts w:ascii="Calibri" w:hAnsi="Calibr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>ДЕРЖАВНА СЛУЖБА СТАТИСТИКИ УКРАЇНИ</w:t>
                      </w:r>
                    </w:p>
                    <w:p w:rsidR="00161B3D" w:rsidRDefault="00161B3D" w:rsidP="00161B3D">
                      <w:pPr>
                        <w:pStyle w:val="a6"/>
                        <w:spacing w:before="67" w:beforeAutospacing="0" w:after="0" w:afterAutospacing="0"/>
                        <w:jc w:val="center"/>
                      </w:pPr>
                      <w:r w:rsidRPr="00373417">
                        <w:rPr>
                          <w:rFonts w:ascii="Calibri" w:hAnsi="Calibri"/>
                          <w:b/>
                          <w:bCs/>
                          <w:color w:val="12357E"/>
                          <w:kern w:val="24"/>
                          <w:sz w:val="28"/>
                          <w:szCs w:val="28"/>
                        </w:rPr>
                        <w:t>ГОЛОВНЕ УПРАВЛІННЯ СТАТИСТИКИ 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="00161B3D" w:rsidRPr="00373417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19150" cy="776605"/>
            <wp:effectExtent l="0" t="0" r="0" b="444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4266565</wp:posOffset>
                </wp:positionH>
                <wp:positionV relativeFrom="paragraph">
                  <wp:posOffset>6654165</wp:posOffset>
                </wp:positionV>
                <wp:extent cx="306705" cy="808990"/>
                <wp:effectExtent l="0" t="0" r="0" b="0"/>
                <wp:wrapNone/>
                <wp:docPr id="5" name="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" cy="808990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138B48" id="Прямокутник 5" o:spid="_x0000_s1026" style="position:absolute;margin-left:335.95pt;margin-top:523.95pt;width:24.15pt;height:6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" fillcolor="#12357e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5825490</wp:posOffset>
                </wp:positionV>
                <wp:extent cx="306705" cy="808990"/>
                <wp:effectExtent l="0" t="0" r="0" b="0"/>
                <wp:wrapNone/>
                <wp:docPr id="12" name="Прямокут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" cy="808990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89E4EC" id="Прямокутник 12" o:spid="_x0000_s1026" style="position:absolute;margin-left:360.1pt;margin-top:458.7pt;width:24.15pt;height:6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" fillcolor="#feb811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4879975</wp:posOffset>
                </wp:positionH>
                <wp:positionV relativeFrom="paragraph">
                  <wp:posOffset>5008245</wp:posOffset>
                </wp:positionV>
                <wp:extent cx="306705" cy="808990"/>
                <wp:effectExtent l="0" t="0" r="0" b="0"/>
                <wp:wrapNone/>
                <wp:docPr id="13" name="Прямокут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6705" cy="808990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BF227A" id="Прямокутник 13" o:spid="_x0000_s1026" style="position:absolute;margin-left:384.25pt;margin-top:394.35pt;width:24.15pt;height:6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" fillcolor="#679ad2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147320</wp:posOffset>
                </wp:positionH>
                <wp:positionV relativeFrom="paragraph">
                  <wp:posOffset>3086735</wp:posOffset>
                </wp:positionV>
                <wp:extent cx="151130" cy="864235"/>
                <wp:effectExtent l="0" t="0" r="1270" b="0"/>
                <wp:wrapNone/>
                <wp:docPr id="16" name="Прямокут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130" cy="864235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62979E" id="Прямокутник 16" o:spid="_x0000_s1026" style="position:absolute;margin-left:11.6pt;margin-top:243.05pt;width:11.9pt;height:6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" fillcolor="#12357e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2222500</wp:posOffset>
                </wp:positionV>
                <wp:extent cx="153670" cy="864235"/>
                <wp:effectExtent l="0" t="0" r="0" b="0"/>
                <wp:wrapNone/>
                <wp:docPr id="17" name="Прямокут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" cy="864235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E9A483" id="Прямокутник 17" o:spid="_x0000_s1026" style="position:absolute;margin-left:23.55pt;margin-top:175pt;width:12.1pt;height:6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" fillcolor="#feb811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452120</wp:posOffset>
                </wp:positionH>
                <wp:positionV relativeFrom="paragraph">
                  <wp:posOffset>1358265</wp:posOffset>
                </wp:positionV>
                <wp:extent cx="153670" cy="864235"/>
                <wp:effectExtent l="0" t="0" r="0" b="0"/>
                <wp:wrapNone/>
                <wp:docPr id="18" name="Прямокут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670" cy="864235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CFFCE2" id="Прямокутник 18" o:spid="_x0000_s1026" style="position:absolute;margin-left:35.6pt;margin-top:106.95pt;width:12.1pt;height: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" fillcolor="#679ad2" stroked="f" strokeweight="1pt">
                <v:path arrowok="t"/>
              </v:rect>
            </w:pict>
          </mc:Fallback>
        </mc:AlternateContent>
      </w:r>
      <w:r w:rsidR="00161B3D" w:rsidRPr="00373417">
        <w:rPr>
          <w:noProof/>
          <w:lang w:val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4955540</wp:posOffset>
            </wp:positionV>
            <wp:extent cx="2509520" cy="25488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25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B3D">
        <w:br w:type="page"/>
      </w:r>
    </w:p>
    <w:p w:rsidR="00D77829" w:rsidRPr="00F75D62" w:rsidRDefault="00D77829" w:rsidP="00F75D62">
      <w:pPr>
        <w:pStyle w:val="1"/>
        <w:spacing w:before="0" w:after="0"/>
        <w:jc w:val="center"/>
        <w:rPr>
          <w:sz w:val="4"/>
          <w:lang w:val="uk-UA"/>
        </w:rPr>
      </w:pPr>
      <w:r w:rsidRPr="00D77829">
        <w:rPr>
          <w:rFonts w:ascii="Calibri" w:hAnsi="Calibri"/>
          <w:szCs w:val="28"/>
          <w:lang w:val="uk-UA"/>
        </w:rPr>
        <w:lastRenderedPageBreak/>
        <w:t>Передмова</w:t>
      </w:r>
    </w:p>
    <w:p w:rsidR="0024652D" w:rsidRDefault="0024652D" w:rsidP="00D77829">
      <w:pPr>
        <w:pStyle w:val="7"/>
        <w:spacing w:before="0"/>
        <w:ind w:firstLine="709"/>
        <w:jc w:val="both"/>
        <w:rPr>
          <w:rFonts w:ascii="Calibri" w:hAnsi="Calibri"/>
          <w:i w:val="0"/>
          <w:color w:val="auto"/>
          <w:sz w:val="22"/>
          <w:szCs w:val="22"/>
          <w:lang w:val="uk-UA"/>
        </w:rPr>
      </w:pPr>
      <w:r w:rsidRPr="00F75D62">
        <w:rPr>
          <w:rFonts w:ascii="Calibri" w:hAnsi="Calibri"/>
          <w:i w:val="0"/>
          <w:color w:val="auto"/>
          <w:sz w:val="22"/>
          <w:szCs w:val="22"/>
          <w:lang w:val="uk-UA"/>
        </w:rPr>
        <w:t xml:space="preserve">У бюлетені висвітлені основні річні показники з питань статистики праці за основними видами економічної діяльності, за видами економічної діяльності у промисловості та у розрізі районів області щодо: кількості найманих працівників, рівня їх заробітної плати, фонду оплати праці, руху робочої сили, використання робочого часу. Також представлена інформація щодо вимушеної неповної зайнятості працівників, а також стану укладання колективних договорів на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підприємствах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області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.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Окремі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таблиці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</w:t>
      </w:r>
      <w:proofErr w:type="spellStart"/>
      <w:proofErr w:type="gramStart"/>
      <w:r w:rsidRPr="00F75D62">
        <w:rPr>
          <w:rFonts w:ascii="Calibri" w:hAnsi="Calibri"/>
          <w:i w:val="0"/>
          <w:color w:val="auto"/>
          <w:sz w:val="22"/>
          <w:szCs w:val="22"/>
        </w:rPr>
        <w:t>м</w:t>
      </w:r>
      <w:proofErr w:type="gramEnd"/>
      <w:r w:rsidRPr="00F75D62">
        <w:rPr>
          <w:rFonts w:ascii="Calibri" w:hAnsi="Calibri"/>
          <w:i w:val="0"/>
          <w:color w:val="auto"/>
          <w:sz w:val="22"/>
          <w:szCs w:val="22"/>
        </w:rPr>
        <w:t>істять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інформацію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в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ґендерному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 </w:t>
      </w:r>
      <w:proofErr w:type="spellStart"/>
      <w:r w:rsidRPr="00F75D62">
        <w:rPr>
          <w:rFonts w:ascii="Calibri" w:hAnsi="Calibri"/>
          <w:i w:val="0"/>
          <w:color w:val="auto"/>
          <w:sz w:val="22"/>
          <w:szCs w:val="22"/>
        </w:rPr>
        <w:t>аспекті</w:t>
      </w:r>
      <w:proofErr w:type="spellEnd"/>
      <w:r w:rsidRPr="00F75D62">
        <w:rPr>
          <w:rFonts w:ascii="Calibri" w:hAnsi="Calibri"/>
          <w:i w:val="0"/>
          <w:color w:val="auto"/>
          <w:sz w:val="22"/>
          <w:szCs w:val="22"/>
        </w:rPr>
        <w:t xml:space="preserve">. </w:t>
      </w:r>
    </w:p>
    <w:p w:rsidR="00F75D62" w:rsidRPr="00F75D62" w:rsidRDefault="00F75D62" w:rsidP="00F75D62">
      <w:pPr>
        <w:rPr>
          <w:sz w:val="10"/>
          <w:lang w:val="uk-UA"/>
        </w:rPr>
      </w:pPr>
    </w:p>
    <w:p w:rsidR="00744B04" w:rsidRDefault="00F75D62" w:rsidP="00F75D62">
      <w:pPr>
        <w:jc w:val="center"/>
        <w:rPr>
          <w:rFonts w:asciiTheme="minorHAnsi" w:hAnsiTheme="minorHAnsi"/>
          <w:b/>
          <w:sz w:val="28"/>
          <w:szCs w:val="28"/>
          <w:lang w:val="uk-UA"/>
        </w:rPr>
      </w:pPr>
      <w:r>
        <w:rPr>
          <w:rFonts w:asciiTheme="minorHAnsi" w:hAnsiTheme="minorHAnsi"/>
          <w:b/>
          <w:sz w:val="28"/>
          <w:szCs w:val="28"/>
          <w:lang w:val="uk-UA"/>
        </w:rPr>
        <w:t>ЗМІСТ</w:t>
      </w:r>
    </w:p>
    <w:p w:rsidR="00F75D62" w:rsidRPr="00F75D62" w:rsidRDefault="00F75D62" w:rsidP="00F75D62">
      <w:pPr>
        <w:jc w:val="center"/>
        <w:rPr>
          <w:rFonts w:asciiTheme="minorHAnsi" w:hAnsiTheme="minorHAnsi"/>
          <w:b/>
          <w:sz w:val="18"/>
          <w:szCs w:val="28"/>
          <w:lang w:val="uk-UA"/>
        </w:rPr>
      </w:pPr>
    </w:p>
    <w:p w:rsidR="00F75D62" w:rsidRPr="00F75D62" w:rsidRDefault="00F75D62" w:rsidP="00F75D62">
      <w:pPr>
        <w:jc w:val="center"/>
        <w:rPr>
          <w:sz w:val="2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460"/>
        <w:gridCol w:w="9179"/>
        <w:gridCol w:w="567"/>
      </w:tblGrid>
      <w:tr w:rsidR="0024652D" w:rsidRPr="00744B04" w:rsidTr="00F75D62">
        <w:trPr>
          <w:trHeight w:val="3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Динаміка середньомісячної заробітної плати працівників за окремими видами економічної діяльності у  2020–2021 роках (діаграма)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3</w:t>
            </w:r>
          </w:p>
        </w:tc>
      </w:tr>
      <w:tr w:rsidR="0024652D" w:rsidRPr="00744B04" w:rsidTr="00F75D62">
        <w:trPr>
          <w:trHeight w:val="1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Середн</w:t>
            </w:r>
            <w:r w:rsidR="0065128F"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ьомісячна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 заробітна плата штатних працівників за видами економічної діяльності 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4</w:t>
            </w:r>
          </w:p>
        </w:tc>
      </w:tr>
      <w:tr w:rsidR="0024652D" w:rsidRPr="00744B04" w:rsidTr="00F75D62">
        <w:trPr>
          <w:trHeight w:val="3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9179" w:type="dxa"/>
          </w:tcPr>
          <w:p w:rsidR="0024652D" w:rsidRPr="00D77829" w:rsidRDefault="0065128F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Середньомісячна</w:t>
            </w:r>
            <w:r w:rsidR="0024652D"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 заробітна плата  штатних працівників за видами економічної діяльності у промисловості 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5</w:t>
            </w:r>
          </w:p>
        </w:tc>
      </w:tr>
      <w:tr w:rsidR="0024652D" w:rsidRPr="00744B04" w:rsidTr="00F75D62">
        <w:trPr>
          <w:trHeight w:val="424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pStyle w:val="a7"/>
              <w:widowControl/>
              <w:spacing w:line="240" w:lineRule="exact"/>
              <w:rPr>
                <w:rFonts w:ascii="Calibri" w:hAnsi="Calibri"/>
                <w:snapToGrid w:val="0"/>
                <w:spacing w:val="0"/>
                <w:kern w:val="0"/>
                <w:position w:val="0"/>
                <w:szCs w:val="24"/>
                <w:lang w:val="uk-UA"/>
              </w:rPr>
            </w:pPr>
            <w:r w:rsidRPr="00D77829">
              <w:rPr>
                <w:rFonts w:ascii="Calibri" w:hAnsi="Calibri"/>
                <w:szCs w:val="24"/>
                <w:lang w:val="uk-UA"/>
              </w:rPr>
              <w:t>Заробітна плата штатних працівників за видами економічної діяльності та організаційними формами суб'єктів економіки 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6</w:t>
            </w:r>
          </w:p>
        </w:tc>
      </w:tr>
      <w:tr w:rsidR="0024652D" w:rsidRPr="00D77829" w:rsidTr="00F75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Заробітна плата штатних працівників за видами економічної діяльності </w:t>
            </w:r>
            <w:r w:rsidR="00D77829">
              <w:rPr>
                <w:rFonts w:ascii="Calibri" w:hAnsi="Calibri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у промисловості та організаційними формами суб’єктів економіки у 2021 році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8</w:t>
            </w:r>
          </w:p>
        </w:tc>
      </w:tr>
      <w:tr w:rsidR="0024652D" w:rsidRPr="00D77829" w:rsidTr="00F75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pStyle w:val="a7"/>
              <w:widowControl/>
              <w:spacing w:line="240" w:lineRule="exact"/>
              <w:rPr>
                <w:rFonts w:ascii="Calibri" w:hAnsi="Calibri"/>
                <w:snapToGrid w:val="0"/>
                <w:spacing w:val="0"/>
                <w:kern w:val="0"/>
                <w:position w:val="0"/>
                <w:szCs w:val="24"/>
                <w:lang w:val="uk-UA"/>
              </w:rPr>
            </w:pPr>
            <w:r w:rsidRPr="00D77829">
              <w:rPr>
                <w:rFonts w:ascii="Calibri" w:hAnsi="Calibri"/>
                <w:spacing w:val="0"/>
                <w:kern w:val="0"/>
                <w:position w:val="0"/>
                <w:szCs w:val="24"/>
                <w:lang w:val="uk-UA"/>
              </w:rPr>
              <w:t xml:space="preserve">Структура фонду оплати праці штатних працівників за видами економічної  діяльності </w:t>
            </w:r>
            <w:r w:rsidRPr="00D77829">
              <w:rPr>
                <w:rFonts w:ascii="Calibri" w:hAnsi="Calibri"/>
                <w:snapToGrid w:val="0"/>
                <w:szCs w:val="24"/>
                <w:lang w:val="uk-UA"/>
              </w:rPr>
              <w:t>у 2021 році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9</w:t>
            </w:r>
          </w:p>
        </w:tc>
      </w:tr>
      <w:tr w:rsidR="0024652D" w:rsidRPr="00744B04" w:rsidTr="00F75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</w:rPr>
            </w:pP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Структура фонду оплати праці штатних працівників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за видами економічної діяльності </w:t>
            </w:r>
            <w:r w:rsid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у промисловості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у 2021 році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</w:rPr>
              <w:t>10</w:t>
            </w:r>
          </w:p>
        </w:tc>
      </w:tr>
      <w:tr w:rsidR="0024652D" w:rsidRPr="00744B04" w:rsidTr="00F75D62">
        <w:trPr>
          <w:trHeight w:val="1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Середня  кількість працівників за видами економічної діяльності у 2021 року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</w:rPr>
              <w:t>11</w:t>
            </w:r>
          </w:p>
        </w:tc>
      </w:tr>
      <w:tr w:rsidR="0024652D" w:rsidRPr="00D77829" w:rsidTr="00F75D62">
        <w:trPr>
          <w:trHeight w:val="1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9</w: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Середня кількість працівників за видами економічної діяльності у промисловості </w:t>
            </w:r>
            <w:r w:rsid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12</w:t>
            </w:r>
          </w:p>
        </w:tc>
      </w:tr>
      <w:tr w:rsidR="0024652D" w:rsidRPr="00D77829" w:rsidTr="00F75D62">
        <w:trPr>
          <w:trHeight w:val="3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Кількість працівників за видами економічної діяльності та організаційними формами суб'єктів економіки у 2021 році</w:t>
            </w:r>
          </w:p>
        </w:tc>
        <w:tc>
          <w:tcPr>
            <w:tcW w:w="567" w:type="dxa"/>
            <w:vAlign w:val="center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13</w:t>
            </w:r>
          </w:p>
        </w:tc>
      </w:tr>
      <w:tr w:rsidR="0024652D" w:rsidRPr="00744B04" w:rsidTr="00F75D62">
        <w:trPr>
          <w:trHeight w:val="170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11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Кількість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працівникі</w:t>
            </w:r>
            <w:proofErr w:type="gramStart"/>
            <w:r w:rsidRPr="00D77829">
              <w:rPr>
                <w:rFonts w:ascii="Calibri" w:hAnsi="Calibri"/>
                <w:sz w:val="24"/>
                <w:szCs w:val="24"/>
              </w:rPr>
              <w:t>в</w:t>
            </w:r>
            <w:proofErr w:type="spellEnd"/>
            <w:proofErr w:type="gramEnd"/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за</w:t>
            </w:r>
            <w:proofErr w:type="gramEnd"/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видами економічної діяльності </w:t>
            </w:r>
            <w:r w:rsidRPr="00D77829">
              <w:rPr>
                <w:rFonts w:ascii="Calibri" w:hAnsi="Calibri"/>
                <w:sz w:val="24"/>
                <w:szCs w:val="24"/>
              </w:rPr>
              <w:t xml:space="preserve">у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промисловості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організаційними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формами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суб’єктів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економіки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у 2021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567" w:type="dxa"/>
            <w:vAlign w:val="center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15</w:t>
            </w:r>
          </w:p>
        </w:tc>
      </w:tr>
      <w:tr w:rsidR="0024652D" w:rsidRPr="00D77829" w:rsidTr="00F75D62">
        <w:trPr>
          <w:trHeight w:val="170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pStyle w:val="52"/>
              <w:spacing w:line="240" w:lineRule="exact"/>
              <w:jc w:val="left"/>
              <w:outlineLvl w:val="4"/>
              <w:rPr>
                <w:rFonts w:ascii="Calibri" w:hAnsi="Calibri"/>
                <w:b w:val="0"/>
                <w:i/>
                <w:color w:val="auto"/>
                <w:sz w:val="24"/>
                <w:szCs w:val="24"/>
              </w:rPr>
            </w:pPr>
            <w:r w:rsidRPr="00D77829"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Використання робочого часу працівників за видами економічної діяльності у </w:t>
            </w:r>
            <w:r w:rsidRPr="00D77829">
              <w:rPr>
                <w:rFonts w:ascii="Calibri" w:hAnsi="Calibri"/>
                <w:b w:val="0"/>
                <w:snapToGrid w:val="0"/>
                <w:color w:val="auto"/>
                <w:sz w:val="24"/>
                <w:szCs w:val="24"/>
              </w:rPr>
              <w:t>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16</w:t>
            </w:r>
          </w:p>
        </w:tc>
      </w:tr>
      <w:tr w:rsidR="0024652D" w:rsidRPr="00D77829" w:rsidTr="00F75D62">
        <w:trPr>
          <w:trHeight w:val="170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13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Використання робочого часу</w:t>
            </w:r>
            <w:r w:rsidRPr="00D77829">
              <w:rPr>
                <w:rFonts w:ascii="Calibri" w:hAnsi="Calibri"/>
                <w:b/>
                <w:sz w:val="24"/>
                <w:szCs w:val="24"/>
                <w:lang w:val="uk-UA"/>
              </w:rPr>
              <w:t xml:space="preserve">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працівників за видами економічної діяльності </w:t>
            </w:r>
            <w:r w:rsid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у промисловості 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у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17</w:t>
            </w:r>
          </w:p>
        </w:tc>
      </w:tr>
      <w:tr w:rsidR="0024652D" w:rsidRPr="00744B04" w:rsidTr="00F75D62">
        <w:trPr>
          <w:trHeight w:val="186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14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outlineLvl w:val="0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val="uk-UA" w:eastAsia="uk-UA"/>
              </w:rPr>
              <w:t>Середньооблі</w:t>
            </w:r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кова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кількість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штатних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по районах у 2021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році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 xml:space="preserve"> щоквартально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18</w:t>
            </w:r>
          </w:p>
        </w:tc>
      </w:tr>
      <w:tr w:rsidR="0024652D" w:rsidRPr="00744B04" w:rsidTr="00F75D62">
        <w:trPr>
          <w:trHeight w:val="1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Середньооблікова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кількість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штатних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D77829">
              <w:rPr>
                <w:rFonts w:ascii="Calibri" w:hAnsi="Calibri"/>
                <w:bCs/>
                <w:sz w:val="24"/>
                <w:szCs w:val="24"/>
                <w:lang w:val="uk-UA" w:eastAsia="uk-UA"/>
              </w:rPr>
              <w:t xml:space="preserve"> </w:t>
            </w:r>
            <w:proofErr w:type="gram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по</w:t>
            </w:r>
            <w:proofErr w:type="gram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районах у 2021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році</w:t>
            </w:r>
            <w:proofErr w:type="spellEnd"/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18</w:t>
            </w:r>
          </w:p>
        </w:tc>
      </w:tr>
      <w:tr w:rsidR="0024652D" w:rsidRPr="00744B04" w:rsidTr="00F75D62">
        <w:trPr>
          <w:trHeight w:val="19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16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>В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ідпрацьований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час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штатних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 xml:space="preserve"> </w:t>
            </w:r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по районах у 2021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році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 xml:space="preserve"> поквартально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19</w:t>
            </w:r>
          </w:p>
        </w:tc>
      </w:tr>
      <w:tr w:rsidR="0024652D" w:rsidRPr="00744B04" w:rsidTr="00F75D62">
        <w:trPr>
          <w:trHeight w:val="206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17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pStyle w:val="52"/>
              <w:spacing w:line="240" w:lineRule="exact"/>
              <w:jc w:val="left"/>
              <w:outlineLvl w:val="4"/>
              <w:rPr>
                <w:rFonts w:ascii="Calibri" w:hAnsi="Calibri"/>
                <w:b w:val="0"/>
                <w:i/>
                <w:color w:val="auto"/>
                <w:sz w:val="24"/>
                <w:szCs w:val="24"/>
                <w:lang w:val="ru-RU"/>
              </w:rPr>
            </w:pPr>
            <w:r w:rsidRPr="00D77829">
              <w:rPr>
                <w:rFonts w:ascii="Calibri" w:hAnsi="Calibri"/>
                <w:b w:val="0"/>
                <w:bCs/>
                <w:color w:val="auto"/>
                <w:kern w:val="36"/>
                <w:sz w:val="24"/>
                <w:szCs w:val="24"/>
                <w:lang w:eastAsia="uk-UA"/>
              </w:rPr>
              <w:t>Середньомісячна заробітна плата штатних працівників</w:t>
            </w:r>
            <w:r w:rsidRPr="00D77829">
              <w:rPr>
                <w:rFonts w:ascii="Calibri" w:hAnsi="Calibri"/>
                <w:bCs/>
                <w:color w:val="auto"/>
                <w:kern w:val="36"/>
                <w:sz w:val="24"/>
                <w:szCs w:val="24"/>
                <w:lang w:eastAsia="uk-UA"/>
              </w:rPr>
              <w:t xml:space="preserve"> </w:t>
            </w:r>
            <w:r w:rsidRPr="00D77829">
              <w:rPr>
                <w:rFonts w:ascii="Calibri" w:hAnsi="Calibri"/>
                <w:b w:val="0"/>
                <w:bCs/>
                <w:color w:val="auto"/>
                <w:kern w:val="36"/>
                <w:sz w:val="24"/>
                <w:szCs w:val="24"/>
                <w:lang w:eastAsia="uk-UA"/>
              </w:rPr>
              <w:t>по  районах у 2021 році поквартально</w:t>
            </w:r>
          </w:p>
        </w:tc>
        <w:tc>
          <w:tcPr>
            <w:tcW w:w="567" w:type="dxa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19</w:t>
            </w:r>
          </w:p>
        </w:tc>
      </w:tr>
      <w:tr w:rsidR="0024652D" w:rsidRPr="00744B04" w:rsidTr="00F75D62">
        <w:trPr>
          <w:trHeight w:val="205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18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>С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ередньомісячна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заробітна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плата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штатних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 xml:space="preserve"> </w:t>
            </w:r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 xml:space="preserve">по районах у 2021 </w:t>
            </w:r>
            <w:proofErr w:type="spellStart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eastAsia="uk-UA"/>
              </w:rPr>
              <w:t>році</w:t>
            </w:r>
            <w:proofErr w:type="spellEnd"/>
            <w:r w:rsidRPr="00D77829">
              <w:rPr>
                <w:rFonts w:ascii="Calibri" w:hAnsi="Calibri"/>
                <w:bCs/>
                <w:kern w:val="36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20</w:t>
            </w:r>
          </w:p>
        </w:tc>
      </w:tr>
      <w:tr w:rsidR="0024652D" w:rsidRPr="00744B04" w:rsidTr="00F75D62">
        <w:trPr>
          <w:trHeight w:val="129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19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bCs/>
                <w:sz w:val="24"/>
                <w:szCs w:val="24"/>
                <w:lang w:val="uk-UA"/>
              </w:rPr>
              <w:t>Інформація щодо кількості, фонду оплати праці та заробітної плати штатних працівників, а також руху кадрів по районах Вінницької області за 2021 рік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20</w:t>
            </w:r>
          </w:p>
        </w:tc>
      </w:tr>
      <w:tr w:rsidR="0024652D" w:rsidRPr="00744B04" w:rsidTr="00F75D62">
        <w:trPr>
          <w:trHeight w:val="306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20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Кількість та заробітна плата штатних працівників за статтю та видами економічної діяльності 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21</w:t>
            </w:r>
          </w:p>
        </w:tc>
      </w:tr>
      <w:tr w:rsidR="0024652D" w:rsidRPr="00744B04" w:rsidTr="00F75D62">
        <w:trPr>
          <w:trHeight w:val="18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21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Кількість та заробітна плата штатних працівників за статтю та видами економічної діяльності у промисловості у 2021 році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22</w:t>
            </w:r>
          </w:p>
        </w:tc>
      </w:tr>
      <w:tr w:rsidR="0024652D" w:rsidRPr="00F75D62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22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Кількість працівників, які перебували в умовах вимушеної неповної зайнятості, </w:t>
            </w:r>
            <w:r w:rsid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за видами економічної діяльності</w:t>
            </w:r>
            <w:r w:rsidRPr="00D77829">
              <w:rPr>
                <w:rFonts w:ascii="Calibri" w:hAnsi="Calibri"/>
                <w:b/>
                <w:sz w:val="24"/>
                <w:szCs w:val="24"/>
                <w:lang w:val="uk-UA"/>
              </w:rPr>
              <w:t xml:space="preserve"> 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у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2021 році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23</w:t>
            </w:r>
          </w:p>
        </w:tc>
      </w:tr>
      <w:tr w:rsidR="0024652D" w:rsidRPr="00F75D62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23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Кількість працівників, які перебували в умовах вимушеної неповної зайнятості, </w:t>
            </w:r>
            <w:r w:rsid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за видами економічної діяльності у промисловості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у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2021 році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24</w:t>
            </w:r>
          </w:p>
        </w:tc>
      </w:tr>
      <w:tr w:rsidR="0024652D" w:rsidRPr="00F75D62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24</w:t>
            </w:r>
          </w:p>
        </w:tc>
        <w:tc>
          <w:tcPr>
            <w:tcW w:w="9179" w:type="dxa"/>
          </w:tcPr>
          <w:p w:rsidR="0024652D" w:rsidRPr="00F75D62" w:rsidRDefault="0024652D" w:rsidP="00F75D62">
            <w:pPr>
              <w:spacing w:line="240" w:lineRule="exact"/>
              <w:rPr>
                <w:rFonts w:ascii="Calibri" w:hAnsi="Calibri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Рух робочої сили за видами економічної діяльності</w:t>
            </w:r>
            <w:r w:rsidRP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 у 2021 ро</w:t>
            </w: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ці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25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25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Рух робочої сили за видами економічної діяльності у промисловості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</w:rPr>
              <w:t xml:space="preserve">у 2021 </w:t>
            </w:r>
            <w:proofErr w:type="spellStart"/>
            <w:r w:rsidRPr="00D77829">
              <w:rPr>
                <w:rFonts w:ascii="Calibri" w:hAnsi="Calibri"/>
                <w:snapToGrid w:val="0"/>
                <w:sz w:val="24"/>
                <w:szCs w:val="24"/>
              </w:rPr>
              <w:t>ро</w:t>
            </w:r>
            <w:proofErr w:type="spellEnd"/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ці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26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Рух робочої сили районах </w:t>
            </w:r>
            <w:r w:rsidRPr="00D77829">
              <w:rPr>
                <w:rFonts w:ascii="Calibri" w:hAnsi="Calibri"/>
                <w:snapToGrid w:val="0"/>
                <w:sz w:val="24"/>
                <w:szCs w:val="24"/>
              </w:rPr>
              <w:t xml:space="preserve">у 2021 </w:t>
            </w:r>
            <w:proofErr w:type="spellStart"/>
            <w:r w:rsidRPr="00D77829">
              <w:rPr>
                <w:rFonts w:ascii="Calibri" w:hAnsi="Calibri"/>
                <w:snapToGrid w:val="0"/>
                <w:sz w:val="24"/>
                <w:szCs w:val="24"/>
              </w:rPr>
              <w:t>ро</w:t>
            </w:r>
            <w:proofErr w:type="spellEnd"/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ці 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27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27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pStyle w:val="22"/>
              <w:spacing w:line="240" w:lineRule="exact"/>
              <w:outlineLvl w:val="0"/>
              <w:rPr>
                <w:rFonts w:ascii="Calibri" w:hAnsi="Calibri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z w:val="24"/>
                <w:szCs w:val="24"/>
              </w:rPr>
              <w:t xml:space="preserve">Стан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укладання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колективних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договорі</w:t>
            </w:r>
            <w:proofErr w:type="gramStart"/>
            <w:r w:rsidRPr="00D77829">
              <w:rPr>
                <w:rFonts w:ascii="Calibri" w:hAnsi="Calibri"/>
                <w:sz w:val="24"/>
                <w:szCs w:val="24"/>
              </w:rPr>
              <w:t>в</w:t>
            </w:r>
            <w:proofErr w:type="spellEnd"/>
            <w:proofErr w:type="gramEnd"/>
            <w:r w:rsidRPr="00D77829">
              <w:rPr>
                <w:rFonts w:ascii="Calibri" w:hAnsi="Calibri"/>
                <w:sz w:val="24"/>
                <w:szCs w:val="24"/>
              </w:rPr>
              <w:t xml:space="preserve"> за видами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економічної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діяльності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F75D62">
              <w:rPr>
                <w:rFonts w:ascii="Calibri" w:hAnsi="Calibri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z w:val="24"/>
                <w:szCs w:val="24"/>
              </w:rPr>
              <w:t xml:space="preserve">на 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r w:rsidRPr="00D77829">
              <w:rPr>
                <w:rFonts w:ascii="Calibri" w:hAnsi="Calibri"/>
                <w:sz w:val="24"/>
                <w:szCs w:val="24"/>
              </w:rPr>
              <w:t xml:space="preserve">31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грудня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2021 року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</w:rPr>
              <w:t>28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28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pStyle w:val="22"/>
              <w:spacing w:line="240" w:lineRule="exact"/>
              <w:outlineLvl w:val="0"/>
              <w:rPr>
                <w:rFonts w:ascii="Calibri" w:hAnsi="Calibri"/>
                <w:sz w:val="24"/>
                <w:szCs w:val="24"/>
              </w:rPr>
            </w:pPr>
            <w:r w:rsidRPr="00D77829">
              <w:rPr>
                <w:rFonts w:ascii="Calibri" w:hAnsi="Calibri"/>
                <w:sz w:val="24"/>
                <w:szCs w:val="24"/>
              </w:rPr>
              <w:t xml:space="preserve">Стан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укладання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колективних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договорі</w:t>
            </w:r>
            <w:proofErr w:type="gramStart"/>
            <w:r w:rsidRPr="00D77829">
              <w:rPr>
                <w:rFonts w:ascii="Calibri" w:hAnsi="Calibri"/>
                <w:sz w:val="24"/>
                <w:szCs w:val="24"/>
              </w:rPr>
              <w:t>в</w:t>
            </w:r>
            <w:proofErr w:type="spellEnd"/>
            <w:proofErr w:type="gramEnd"/>
            <w:r w:rsidRPr="00D77829">
              <w:rPr>
                <w:rFonts w:ascii="Calibri" w:hAnsi="Calibri"/>
                <w:sz w:val="24"/>
                <w:szCs w:val="24"/>
              </w:rPr>
              <w:t xml:space="preserve"> за видами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економічної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діяльності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F75D62">
              <w:rPr>
                <w:rFonts w:ascii="Calibri" w:hAnsi="Calibri"/>
                <w:sz w:val="24"/>
                <w:szCs w:val="24"/>
                <w:lang w:val="uk-UA"/>
              </w:rPr>
              <w:br/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у промисловості  </w:t>
            </w:r>
            <w:r w:rsidRPr="00D77829">
              <w:rPr>
                <w:rFonts w:ascii="Calibri" w:hAnsi="Calibri"/>
                <w:sz w:val="24"/>
                <w:szCs w:val="24"/>
              </w:rPr>
              <w:t>на</w:t>
            </w: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 xml:space="preserve"> </w:t>
            </w:r>
            <w:r w:rsidRPr="00D77829">
              <w:rPr>
                <w:rFonts w:ascii="Calibri" w:hAnsi="Calibri"/>
                <w:sz w:val="24"/>
                <w:szCs w:val="24"/>
              </w:rPr>
              <w:t xml:space="preserve">31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грудня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2021 року</w:t>
            </w:r>
          </w:p>
        </w:tc>
        <w:tc>
          <w:tcPr>
            <w:tcW w:w="567" w:type="dxa"/>
            <w:vAlign w:val="bottom"/>
          </w:tcPr>
          <w:p w:rsidR="0024652D" w:rsidRPr="00F75D62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</w:rPr>
              <w:t>29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F75D62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r w:rsidRPr="00F75D62">
              <w:rPr>
                <w:rFonts w:ascii="Calibri" w:hAnsi="Calibri"/>
                <w:snapToGrid w:val="0"/>
                <w:sz w:val="24"/>
                <w:szCs w:val="24"/>
              </w:rPr>
              <w:t>29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Методологічні</w:t>
            </w:r>
            <w:proofErr w:type="spellEnd"/>
            <w:r w:rsidRPr="00D77829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D77829">
              <w:rPr>
                <w:rFonts w:ascii="Calibri" w:hAnsi="Calibri"/>
                <w:sz w:val="24"/>
                <w:szCs w:val="24"/>
              </w:rPr>
              <w:t>пояснення</w:t>
            </w:r>
            <w:proofErr w:type="spellEnd"/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30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D77829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30</w:t>
            </w:r>
          </w:p>
        </w:tc>
        <w:tc>
          <w:tcPr>
            <w:tcW w:w="9179" w:type="dxa"/>
          </w:tcPr>
          <w:p w:rsidR="0024652D" w:rsidRPr="00D77829" w:rsidRDefault="0024652D" w:rsidP="00F75D62">
            <w:pPr>
              <w:spacing w:line="240" w:lineRule="exact"/>
              <w:rPr>
                <w:rFonts w:ascii="Calibri" w:hAnsi="Calibri"/>
                <w:sz w:val="24"/>
                <w:szCs w:val="24"/>
                <w:lang w:val="uk-UA"/>
              </w:rPr>
            </w:pPr>
            <w:r w:rsidRPr="00D77829">
              <w:rPr>
                <w:rFonts w:ascii="Calibri" w:hAnsi="Calibri"/>
                <w:sz w:val="24"/>
                <w:szCs w:val="24"/>
                <w:lang w:val="uk-UA"/>
              </w:rPr>
              <w:t>Оцінка надійності</w:t>
            </w:r>
          </w:p>
        </w:tc>
        <w:tc>
          <w:tcPr>
            <w:tcW w:w="567" w:type="dxa"/>
            <w:vAlign w:val="bottom"/>
          </w:tcPr>
          <w:p w:rsidR="0024652D" w:rsidRPr="00D77829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r w:rsidRPr="00D77829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>33</w:t>
            </w:r>
          </w:p>
        </w:tc>
      </w:tr>
      <w:tr w:rsidR="0024652D" w:rsidRPr="00744B04" w:rsidTr="00F75D62">
        <w:trPr>
          <w:trHeight w:val="78"/>
        </w:trPr>
        <w:tc>
          <w:tcPr>
            <w:tcW w:w="460" w:type="dxa"/>
          </w:tcPr>
          <w:p w:rsidR="0024652D" w:rsidRPr="00744B04" w:rsidRDefault="0024652D" w:rsidP="00F75D62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44B04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31</w:t>
            </w:r>
          </w:p>
        </w:tc>
        <w:tc>
          <w:tcPr>
            <w:tcW w:w="9179" w:type="dxa"/>
          </w:tcPr>
          <w:p w:rsidR="0024652D" w:rsidRPr="00744B04" w:rsidRDefault="0024652D" w:rsidP="00F75D62">
            <w:pPr>
              <w:pStyle w:val="2"/>
              <w:spacing w:before="0" w:line="240" w:lineRule="exact"/>
              <w:rPr>
                <w:rFonts w:ascii="Calibri" w:hAnsi="Calibri"/>
                <w:color w:val="auto"/>
                <w:sz w:val="22"/>
                <w:szCs w:val="22"/>
              </w:rPr>
            </w:pPr>
            <w:proofErr w:type="spellStart"/>
            <w:r w:rsidRPr="00744B04">
              <w:rPr>
                <w:rFonts w:ascii="Calibri" w:hAnsi="Calibri"/>
                <w:color w:val="auto"/>
                <w:sz w:val="22"/>
                <w:szCs w:val="22"/>
              </w:rPr>
              <w:t>Зміст</w:t>
            </w:r>
            <w:proofErr w:type="spellEnd"/>
          </w:p>
        </w:tc>
        <w:tc>
          <w:tcPr>
            <w:tcW w:w="567" w:type="dxa"/>
            <w:vAlign w:val="bottom"/>
          </w:tcPr>
          <w:p w:rsidR="0024652D" w:rsidRPr="00744B04" w:rsidRDefault="0024652D" w:rsidP="00D77829">
            <w:pPr>
              <w:spacing w:line="270" w:lineRule="exact"/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744B04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34</w:t>
            </w:r>
          </w:p>
        </w:tc>
      </w:tr>
    </w:tbl>
    <w:p w:rsidR="00CE520E" w:rsidRPr="00C143D5" w:rsidRDefault="00CE520E" w:rsidP="00CE520E">
      <w:pPr>
        <w:jc w:val="center"/>
        <w:rPr>
          <w:rFonts w:ascii="Calibri" w:hAnsi="Calibri"/>
          <w:b/>
          <w:snapToGrid w:val="0"/>
          <w:sz w:val="28"/>
          <w:szCs w:val="28"/>
        </w:rPr>
      </w:pP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lastRenderedPageBreak/>
        <w:t>Динаміка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середньомісячної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заробітної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плати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штатних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працівникі</w:t>
      </w:r>
      <w:proofErr w:type="gramStart"/>
      <w:r w:rsidRPr="00C143D5">
        <w:rPr>
          <w:rFonts w:ascii="Calibri" w:hAnsi="Calibri"/>
          <w:b/>
          <w:snapToGrid w:val="0"/>
          <w:sz w:val="28"/>
          <w:szCs w:val="28"/>
        </w:rPr>
        <w:t>в</w:t>
      </w:r>
      <w:proofErr w:type="spellEnd"/>
      <w:proofErr w:type="gram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r w:rsidR="00D77829">
        <w:rPr>
          <w:rFonts w:ascii="Calibri" w:hAnsi="Calibri"/>
          <w:b/>
          <w:snapToGrid w:val="0"/>
          <w:sz w:val="28"/>
          <w:szCs w:val="28"/>
          <w:lang w:val="uk-UA"/>
        </w:rPr>
        <w:br/>
      </w:r>
      <w:r w:rsidRPr="00C143D5">
        <w:rPr>
          <w:rFonts w:ascii="Calibri" w:hAnsi="Calibri"/>
          <w:b/>
          <w:snapToGrid w:val="0"/>
          <w:sz w:val="28"/>
          <w:szCs w:val="28"/>
        </w:rPr>
        <w:t xml:space="preserve">за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окремими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gramStart"/>
      <w:r w:rsidRPr="00C143D5">
        <w:rPr>
          <w:rFonts w:ascii="Calibri" w:hAnsi="Calibri"/>
          <w:b/>
          <w:snapToGrid w:val="0"/>
          <w:sz w:val="28"/>
          <w:szCs w:val="28"/>
        </w:rPr>
        <w:t>видами</w:t>
      </w:r>
      <w:proofErr w:type="gram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економічної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C143D5">
        <w:rPr>
          <w:rFonts w:ascii="Calibri" w:hAnsi="Calibri"/>
          <w:b/>
          <w:snapToGrid w:val="0"/>
          <w:sz w:val="28"/>
          <w:szCs w:val="28"/>
        </w:rPr>
        <w:t>діяльності</w:t>
      </w:r>
      <w:proofErr w:type="spellEnd"/>
      <w:r w:rsidRPr="00C143D5">
        <w:rPr>
          <w:rFonts w:ascii="Calibri" w:hAnsi="Calibri"/>
          <w:b/>
          <w:snapToGrid w:val="0"/>
          <w:sz w:val="28"/>
          <w:szCs w:val="28"/>
        </w:rPr>
        <w:t xml:space="preserve"> у 2020–2021 роках</w:t>
      </w:r>
    </w:p>
    <w:p w:rsidR="00CE520E" w:rsidRPr="00075ACE" w:rsidRDefault="00CE520E" w:rsidP="00CE520E">
      <w:pPr>
        <w:pStyle w:val="21"/>
        <w:keepNext w:val="0"/>
        <w:rPr>
          <w:rFonts w:ascii="Calibri" w:hAnsi="Calibri"/>
          <w:snapToGrid w:val="0"/>
          <w:color w:val="auto"/>
        </w:rPr>
      </w:pPr>
      <w:r w:rsidRPr="00CD514B">
        <w:rPr>
          <w:rFonts w:ascii="Calibri" w:hAnsi="Calibri" w:cs="Arial"/>
          <w:b w:val="0"/>
          <w:noProof/>
          <w:snapToGrid w:val="0"/>
          <w:color w:val="FF0000"/>
          <w:sz w:val="26"/>
          <w:szCs w:val="26"/>
          <w:lang w:val="ru-RU"/>
        </w:rPr>
        <w:drawing>
          <wp:inline distT="0" distB="0" distL="0" distR="0">
            <wp:extent cx="6153150" cy="8534400"/>
            <wp:effectExtent l="0" t="0" r="0" b="0"/>
            <wp:docPr id="20" name="Діагра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E520E" w:rsidRPr="00075ACE" w:rsidRDefault="00CE520E" w:rsidP="00CE520E">
      <w:pPr>
        <w:rPr>
          <w:rFonts w:ascii="Calibri" w:hAnsi="Calibri"/>
          <w:b/>
          <w:bCs/>
          <w:sz w:val="24"/>
          <w:szCs w:val="24"/>
          <w:lang w:val="uk-UA"/>
        </w:rPr>
      </w:pPr>
    </w:p>
    <w:p w:rsidR="00D77829" w:rsidRDefault="00D77829" w:rsidP="00CE520E">
      <w:pPr>
        <w:pStyle w:val="21"/>
        <w:keepNext w:val="0"/>
        <w:rPr>
          <w:rFonts w:ascii="Calibri" w:hAnsi="Calibri"/>
          <w:snapToGrid w:val="0"/>
          <w:color w:val="auto"/>
        </w:rPr>
      </w:pPr>
    </w:p>
    <w:p w:rsidR="00F75D62" w:rsidRDefault="00F75D62" w:rsidP="00CE520E">
      <w:pPr>
        <w:pStyle w:val="21"/>
        <w:keepNext w:val="0"/>
        <w:rPr>
          <w:rFonts w:ascii="Calibri" w:hAnsi="Calibri"/>
          <w:snapToGrid w:val="0"/>
          <w:color w:val="auto"/>
        </w:rPr>
      </w:pPr>
    </w:p>
    <w:p w:rsidR="00CE520E" w:rsidRPr="00075ACE" w:rsidRDefault="0065128F" w:rsidP="00CE520E">
      <w:pPr>
        <w:pStyle w:val="21"/>
        <w:keepNext w:val="0"/>
        <w:rPr>
          <w:rFonts w:ascii="Calibri" w:hAnsi="Calibri"/>
          <w:snapToGrid w:val="0"/>
          <w:color w:val="auto"/>
        </w:rPr>
      </w:pPr>
      <w:r>
        <w:rPr>
          <w:rFonts w:ascii="Calibri" w:hAnsi="Calibri"/>
          <w:snapToGrid w:val="0"/>
          <w:color w:val="auto"/>
        </w:rPr>
        <w:lastRenderedPageBreak/>
        <w:t>Середньомісячна</w:t>
      </w:r>
      <w:r w:rsidR="00CE520E" w:rsidRPr="00075ACE">
        <w:rPr>
          <w:rFonts w:ascii="Calibri" w:hAnsi="Calibri"/>
          <w:snapToGrid w:val="0"/>
          <w:color w:val="auto"/>
        </w:rPr>
        <w:t xml:space="preserve"> заробітна плата штатних працівників</w:t>
      </w:r>
    </w:p>
    <w:p w:rsidR="00CE520E" w:rsidRDefault="00CE520E" w:rsidP="00CE520E">
      <w:pPr>
        <w:jc w:val="center"/>
        <w:rPr>
          <w:rFonts w:ascii="Calibri" w:hAnsi="Calibri"/>
          <w:b/>
          <w:snapToGrid w:val="0"/>
          <w:sz w:val="28"/>
          <w:szCs w:val="28"/>
          <w:vertAlign w:val="superscript"/>
          <w:lang w:val="uk-UA"/>
        </w:rPr>
      </w:pPr>
      <w:r w:rsidRPr="00075ACE">
        <w:rPr>
          <w:rFonts w:ascii="Calibri" w:hAnsi="Calibri"/>
          <w:b/>
          <w:snapToGrid w:val="0"/>
          <w:sz w:val="28"/>
          <w:szCs w:val="28"/>
        </w:rPr>
        <w:t xml:space="preserve">за видами </w:t>
      </w:r>
      <w:proofErr w:type="spellStart"/>
      <w:r w:rsidRPr="00075ACE">
        <w:rPr>
          <w:rFonts w:ascii="Calibri" w:hAnsi="Calibri"/>
          <w:b/>
          <w:snapToGrid w:val="0"/>
          <w:sz w:val="28"/>
          <w:szCs w:val="28"/>
        </w:rPr>
        <w:t>економічної</w:t>
      </w:r>
      <w:proofErr w:type="spellEnd"/>
      <w:r w:rsidRPr="00075ACE">
        <w:rPr>
          <w:rFonts w:ascii="Calibri" w:hAnsi="Calibri"/>
          <w:b/>
          <w:snapToGrid w:val="0"/>
          <w:sz w:val="28"/>
          <w:szCs w:val="28"/>
        </w:rPr>
        <w:t xml:space="preserve"> </w:t>
      </w:r>
      <w:proofErr w:type="spellStart"/>
      <w:r w:rsidRPr="00075ACE">
        <w:rPr>
          <w:rFonts w:ascii="Calibri" w:hAnsi="Calibri"/>
          <w:b/>
          <w:snapToGrid w:val="0"/>
          <w:sz w:val="28"/>
          <w:szCs w:val="28"/>
        </w:rPr>
        <w:t>діяльності</w:t>
      </w:r>
      <w:proofErr w:type="spellEnd"/>
      <w:r w:rsidRPr="00075ACE">
        <w:rPr>
          <w:rFonts w:ascii="Calibri" w:hAnsi="Calibri"/>
          <w:b/>
          <w:snapToGrid w:val="0"/>
          <w:sz w:val="28"/>
          <w:szCs w:val="28"/>
        </w:rPr>
        <w:t xml:space="preserve"> у</w:t>
      </w:r>
      <w:r w:rsidRPr="00075ACE">
        <w:rPr>
          <w:rFonts w:ascii="Calibri" w:hAnsi="Calibri"/>
          <w:b/>
          <w:snapToGrid w:val="0"/>
          <w:sz w:val="28"/>
        </w:rPr>
        <w:t xml:space="preserve"> 2021 </w:t>
      </w:r>
      <w:proofErr w:type="spellStart"/>
      <w:r w:rsidRPr="00075ACE">
        <w:rPr>
          <w:rFonts w:ascii="Calibri" w:hAnsi="Calibri"/>
          <w:b/>
          <w:snapToGrid w:val="0"/>
          <w:sz w:val="28"/>
        </w:rPr>
        <w:t>ро</w:t>
      </w:r>
      <w:proofErr w:type="spellEnd"/>
      <w:r w:rsidRPr="00075ACE">
        <w:rPr>
          <w:rFonts w:ascii="Calibri" w:hAnsi="Calibri"/>
          <w:b/>
          <w:snapToGrid w:val="0"/>
          <w:sz w:val="28"/>
          <w:lang w:val="uk-UA"/>
        </w:rPr>
        <w:t>ці</w:t>
      </w:r>
      <w:r w:rsidRPr="00075ACE">
        <w:rPr>
          <w:rFonts w:ascii="Calibri" w:hAnsi="Calibri"/>
          <w:b/>
          <w:snapToGrid w:val="0"/>
          <w:sz w:val="28"/>
          <w:szCs w:val="28"/>
          <w:vertAlign w:val="superscript"/>
          <w:lang w:val="uk-UA"/>
        </w:rPr>
        <w:t>1</w:t>
      </w:r>
    </w:p>
    <w:p w:rsidR="002E5B18" w:rsidRPr="00B76D06" w:rsidRDefault="002E5B18" w:rsidP="00CE520E">
      <w:pPr>
        <w:jc w:val="center"/>
        <w:rPr>
          <w:rFonts w:ascii="Calibri" w:hAnsi="Calibri"/>
          <w:b/>
          <w:snapToGrid w:val="0"/>
          <w:sz w:val="28"/>
        </w:rPr>
      </w:pPr>
    </w:p>
    <w:tbl>
      <w:tblPr>
        <w:tblW w:w="1023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20"/>
        <w:gridCol w:w="1350"/>
        <w:gridCol w:w="1159"/>
        <w:gridCol w:w="1559"/>
        <w:gridCol w:w="1843"/>
      </w:tblGrid>
      <w:tr w:rsidR="00CE520E" w:rsidRPr="00075ACE" w:rsidTr="00F75D62">
        <w:trPr>
          <w:cantSplit/>
          <w:trHeight w:val="293"/>
        </w:trPr>
        <w:tc>
          <w:tcPr>
            <w:tcW w:w="43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proofErr w:type="spellStart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>Нараховано</w:t>
            </w:r>
            <w:proofErr w:type="spellEnd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</w:t>
            </w:r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>середньому</w:t>
            </w:r>
            <w:proofErr w:type="spellEnd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>працівнику</w:t>
            </w:r>
            <w:proofErr w:type="spellEnd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 xml:space="preserve"> </w:t>
            </w:r>
          </w:p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 xml:space="preserve">за </w:t>
            </w:r>
            <w:proofErr w:type="spellStart"/>
            <w:r w:rsidRPr="002E5B18">
              <w:rPr>
                <w:rFonts w:ascii="Calibri" w:hAnsi="Calibri"/>
                <w:snapToGrid w:val="0"/>
                <w:sz w:val="22"/>
                <w:szCs w:val="22"/>
              </w:rPr>
              <w:t>місяць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У середньому </w:t>
            </w:r>
            <w:r w:rsidR="00F75D62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br/>
            </w: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за відпрацьовану  годину</w:t>
            </w:r>
            <w:r w:rsidRPr="00075ACE">
              <w:rPr>
                <w:rFonts w:ascii="Calibri" w:hAnsi="Calibri"/>
                <w:snapToGrid w:val="0"/>
                <w:sz w:val="24"/>
                <w:szCs w:val="24"/>
                <w:vertAlign w:val="superscript"/>
                <w:lang w:val="uk-UA"/>
              </w:rPr>
              <w:t>2</w:t>
            </w: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,</w:t>
            </w:r>
          </w:p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грн</w:t>
            </w:r>
          </w:p>
        </w:tc>
      </w:tr>
      <w:tr w:rsidR="00CE520E" w:rsidRPr="00075ACE" w:rsidTr="00F75D62">
        <w:trPr>
          <w:cantSplit/>
          <w:trHeight w:val="376"/>
        </w:trPr>
        <w:tc>
          <w:tcPr>
            <w:tcW w:w="4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E" w:rsidRPr="00075ACE" w:rsidRDefault="00CE520E" w:rsidP="00366D19">
            <w:pPr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highlight w:val="red"/>
                <w:lang w:val="uk-UA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 до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highlight w:val="red"/>
                <w:lang w:val="uk-UA"/>
              </w:rPr>
            </w:pPr>
          </w:p>
        </w:tc>
      </w:tr>
      <w:tr w:rsidR="00CE520E" w:rsidRPr="00075ACE" w:rsidTr="00F75D62">
        <w:trPr>
          <w:cantSplit/>
          <w:trHeight w:val="896"/>
        </w:trPr>
        <w:tc>
          <w:tcPr>
            <w:tcW w:w="43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20E" w:rsidRPr="00075ACE" w:rsidRDefault="00CE520E" w:rsidP="00366D19">
            <w:pPr>
              <w:jc w:val="right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vertAlign w:val="superscript"/>
                <w:lang w:val="uk-UA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до 2020р</w:t>
            </w:r>
            <w:r w:rsidRPr="002E5B18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середнього</w:t>
            </w:r>
          </w:p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рівня</w:t>
            </w:r>
            <w:r w:rsidRPr="002E5B18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 xml:space="preserve"> </w:t>
            </w: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по</w:t>
            </w:r>
          </w:p>
          <w:p w:rsidR="00CE520E" w:rsidRPr="002E5B18" w:rsidRDefault="00CE520E" w:rsidP="002E5B18">
            <w:pPr>
              <w:spacing w:line="24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2E5B1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економіці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20E" w:rsidRPr="00075ACE" w:rsidRDefault="00CE520E" w:rsidP="00366D1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</w:p>
        </w:tc>
      </w:tr>
      <w:tr w:rsidR="00CE520E" w:rsidRPr="00075ACE" w:rsidTr="00F75D62">
        <w:trPr>
          <w:trHeight w:val="242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/>
                <w:bCs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350" w:type="dxa"/>
            <w:vAlign w:val="bottom"/>
          </w:tcPr>
          <w:p w:rsidR="00CE520E" w:rsidRPr="00082C9C" w:rsidRDefault="00CE520E" w:rsidP="00D77829">
            <w:pPr>
              <w:ind w:right="57"/>
              <w:jc w:val="right"/>
              <w:rPr>
                <w:rFonts w:ascii="Calibri" w:hAnsi="Calibri" w:cs="Arial CYR"/>
                <w:b/>
                <w:bCs/>
                <w:sz w:val="24"/>
                <w:szCs w:val="24"/>
                <w:lang w:val="uk-UA" w:eastAsia="uk-UA"/>
              </w:rPr>
            </w:pPr>
            <w:r w:rsidRPr="00082C9C">
              <w:rPr>
                <w:rFonts w:ascii="Calibri" w:hAnsi="Calibri" w:cs="Arial CYR"/>
                <w:b/>
                <w:bCs/>
                <w:sz w:val="24"/>
                <w:szCs w:val="24"/>
              </w:rPr>
              <w:t>12488</w:t>
            </w:r>
          </w:p>
        </w:tc>
        <w:tc>
          <w:tcPr>
            <w:tcW w:w="1159" w:type="dxa"/>
            <w:vAlign w:val="bottom"/>
          </w:tcPr>
          <w:p w:rsidR="00CE520E" w:rsidRPr="00082C9C" w:rsidRDefault="00CE520E" w:rsidP="00D77829">
            <w:pPr>
              <w:ind w:right="57"/>
              <w:jc w:val="right"/>
              <w:rPr>
                <w:rFonts w:ascii="Calibri" w:hAnsi="Calibri" w:cs="Arial CYR"/>
                <w:b/>
                <w:bCs/>
                <w:sz w:val="24"/>
                <w:szCs w:val="24"/>
                <w:lang w:val="en-US"/>
              </w:rPr>
            </w:pPr>
            <w:r w:rsidRPr="00082C9C">
              <w:rPr>
                <w:rFonts w:ascii="Calibri" w:hAnsi="Calibri" w:cs="Arial CYR"/>
                <w:b/>
                <w:bCs/>
                <w:sz w:val="24"/>
                <w:szCs w:val="24"/>
                <w:lang w:val="en-US"/>
              </w:rPr>
              <w:t>121</w:t>
            </w:r>
            <w:r w:rsidRPr="00082C9C">
              <w:rPr>
                <w:rFonts w:ascii="Calibri" w:hAnsi="Calibri" w:cs="Arial CYR"/>
                <w:b/>
                <w:bCs/>
                <w:sz w:val="24"/>
                <w:szCs w:val="24"/>
                <w:lang w:val="uk-UA"/>
              </w:rPr>
              <w:t>,</w:t>
            </w:r>
            <w:r w:rsidRPr="00082C9C">
              <w:rPr>
                <w:rFonts w:ascii="Calibri" w:hAnsi="Calibri" w:cs="Arial CYR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vAlign w:val="bottom"/>
          </w:tcPr>
          <w:p w:rsidR="00CE520E" w:rsidRPr="00082C9C" w:rsidRDefault="00CE520E" w:rsidP="00D77829">
            <w:pPr>
              <w:tabs>
                <w:tab w:val="right" w:pos="1499"/>
              </w:tabs>
              <w:ind w:right="57"/>
              <w:jc w:val="right"/>
              <w:rPr>
                <w:rFonts w:ascii="Calibri" w:hAnsi="Calibri" w:cs="Arial CYR"/>
                <w:b/>
                <w:bCs/>
                <w:sz w:val="24"/>
                <w:szCs w:val="24"/>
                <w:lang w:val="uk-UA"/>
              </w:rPr>
            </w:pPr>
            <w:r w:rsidRPr="00082C9C">
              <w:rPr>
                <w:rFonts w:ascii="Calibri" w:hAnsi="Calibri" w:cs="Arial CYR"/>
                <w:b/>
                <w:bCs/>
                <w:sz w:val="24"/>
                <w:szCs w:val="24"/>
                <w:lang w:val="uk-UA"/>
              </w:rPr>
              <w:tab/>
              <w:t>100,0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b/>
                <w:bCs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b/>
                <w:bCs/>
                <w:sz w:val="24"/>
                <w:szCs w:val="24"/>
              </w:rPr>
              <w:t>89,38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12857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120,2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103,0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85,65</w:t>
            </w:r>
          </w:p>
        </w:tc>
      </w:tr>
      <w:tr w:rsidR="00CE520E" w:rsidRPr="00075ACE" w:rsidTr="00F75D62">
        <w:trPr>
          <w:trHeight w:val="254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з них сільське господарство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12515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116,1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100,2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83,06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Промисловість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14082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113,1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112,8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99,10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Будівництво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15842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112,7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126,9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113,50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9855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119,1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78,9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67,49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11357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112,0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90,9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83,32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rPr>
                <w:rFonts w:ascii="Calibri" w:hAnsi="Calibri"/>
                <w:bCs/>
                <w:sz w:val="24"/>
                <w:szCs w:val="24"/>
                <w:lang w:val="en-US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діяльність у сфері транспорту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11336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108,7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90,8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78,49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13149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114,5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105,3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92,38</w:t>
            </w:r>
          </w:p>
        </w:tc>
      </w:tr>
      <w:tr w:rsidR="000E4AE8" w:rsidRPr="00075ACE" w:rsidTr="00F75D62">
        <w:trPr>
          <w:trHeight w:val="20"/>
        </w:trPr>
        <w:tc>
          <w:tcPr>
            <w:tcW w:w="4320" w:type="dxa"/>
            <w:vAlign w:val="bottom"/>
          </w:tcPr>
          <w:p w:rsidR="000E4AE8" w:rsidRPr="00075ACE" w:rsidRDefault="000E4AE8" w:rsidP="000E4AE8">
            <w:pPr>
              <w:ind w:left="170"/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поштова та кур’єрська діяльність</w:t>
            </w:r>
          </w:p>
        </w:tc>
        <w:tc>
          <w:tcPr>
            <w:tcW w:w="1350" w:type="dxa"/>
            <w:vAlign w:val="bottom"/>
          </w:tcPr>
          <w:p w:rsidR="000E4AE8" w:rsidRPr="000E4AE8" w:rsidRDefault="000E4AE8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159" w:type="dxa"/>
            <w:vAlign w:val="bottom"/>
          </w:tcPr>
          <w:p w:rsidR="000E4AE8" w:rsidRDefault="000E4AE8" w:rsidP="00D77829">
            <w:pPr>
              <w:ind w:right="57"/>
              <w:jc w:val="right"/>
            </w:pPr>
            <w:r w:rsidRPr="00A44DE1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559" w:type="dxa"/>
            <w:vAlign w:val="bottom"/>
          </w:tcPr>
          <w:p w:rsidR="000E4AE8" w:rsidRDefault="000E4AE8" w:rsidP="00D77829">
            <w:pPr>
              <w:ind w:right="57"/>
              <w:jc w:val="right"/>
            </w:pPr>
            <w:r w:rsidRPr="00A44DE1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843" w:type="dxa"/>
            <w:vAlign w:val="bottom"/>
          </w:tcPr>
          <w:p w:rsidR="000E4AE8" w:rsidRDefault="000E4AE8" w:rsidP="00D77829">
            <w:pPr>
              <w:ind w:right="57"/>
              <w:jc w:val="right"/>
            </w:pPr>
            <w:r w:rsidRPr="00A44DE1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z w:val="24"/>
                <w:szCs w:val="24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7455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137,1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59,7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65,16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Інформація та телекомунікації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13200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115,2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105,7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93,61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Фінансова та страхова діяльність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16850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115,5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134,9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117,28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Операції з нерухомим майном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8699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127,6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69,7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58,81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14030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124,1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112,4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98,36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з них наукові дослідження та розробки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10688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123,4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85,6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70,27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8585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122,0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68,7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58,43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16229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121,2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130,0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112,33</w:t>
            </w:r>
          </w:p>
        </w:tc>
      </w:tr>
      <w:tr w:rsidR="00CE520E" w:rsidRPr="00075ACE" w:rsidTr="00F75D62">
        <w:trPr>
          <w:trHeight w:val="306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11532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133,2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92,3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94,66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Охорона здоров’я та надання соціальної допомоги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10548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126,3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84,5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73,93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 xml:space="preserve">з них охорона здоров’я 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10800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126,3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86,5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75,54</w:t>
            </w:r>
          </w:p>
        </w:tc>
      </w:tr>
      <w:tr w:rsidR="00CE520E" w:rsidRPr="00075ACE" w:rsidTr="00F75D62">
        <w:trPr>
          <w:trHeight w:val="293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Мистецтво, спорт, розваги та відпочинок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9706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145,3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77,7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73,97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з них</w:t>
            </w:r>
          </w:p>
          <w:p w:rsidR="00CE520E" w:rsidRPr="00075ACE" w:rsidRDefault="00CE520E" w:rsidP="00366D19">
            <w:pPr>
              <w:ind w:left="170"/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діяльність у сфері творчості, мистецтва та розваг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7765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134,8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62,2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60,82</w:t>
            </w:r>
          </w:p>
        </w:tc>
      </w:tr>
      <w:tr w:rsidR="00CE520E" w:rsidRPr="00075ACE" w:rsidTr="00F75D62">
        <w:trPr>
          <w:trHeight w:val="20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ind w:left="17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z w:val="24"/>
                <w:szCs w:val="24"/>
                <w:lang w:val="uk-UA"/>
              </w:rPr>
              <w:t>функціонування</w:t>
            </w: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 xml:space="preserve"> бібліотек, архівів, музеїв та інших закладів культури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8942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131,6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71,6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70,31</w:t>
            </w:r>
          </w:p>
        </w:tc>
      </w:tr>
      <w:tr w:rsidR="00CE520E" w:rsidRPr="00075ACE" w:rsidTr="00F75D62">
        <w:trPr>
          <w:trHeight w:val="302"/>
        </w:trPr>
        <w:tc>
          <w:tcPr>
            <w:tcW w:w="4320" w:type="dxa"/>
            <w:vAlign w:val="bottom"/>
          </w:tcPr>
          <w:p w:rsidR="00CE520E" w:rsidRPr="00075ACE" w:rsidRDefault="00CE520E" w:rsidP="00366D19">
            <w:pPr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Надання інших видів послуг</w:t>
            </w:r>
          </w:p>
        </w:tc>
        <w:tc>
          <w:tcPr>
            <w:tcW w:w="1350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8988</w:t>
            </w:r>
          </w:p>
        </w:tc>
        <w:tc>
          <w:tcPr>
            <w:tcW w:w="11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139,9</w:t>
            </w:r>
          </w:p>
        </w:tc>
        <w:tc>
          <w:tcPr>
            <w:tcW w:w="1559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72,0</w:t>
            </w:r>
          </w:p>
        </w:tc>
        <w:tc>
          <w:tcPr>
            <w:tcW w:w="1843" w:type="dxa"/>
            <w:vAlign w:val="bottom"/>
          </w:tcPr>
          <w:p w:rsidR="00CE520E" w:rsidRPr="00C86C5F" w:rsidRDefault="00CE520E" w:rsidP="00D77829">
            <w:pPr>
              <w:ind w:right="57"/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C86C5F">
              <w:rPr>
                <w:rFonts w:ascii="Calibri" w:hAnsi="Calibri" w:cs="Arial CYR"/>
                <w:sz w:val="24"/>
                <w:szCs w:val="24"/>
              </w:rPr>
              <w:t>65,24</w:t>
            </w:r>
          </w:p>
        </w:tc>
      </w:tr>
    </w:tbl>
    <w:p w:rsidR="00CE520E" w:rsidRPr="00075ACE" w:rsidRDefault="00CE520E" w:rsidP="00CE520E">
      <w:pPr>
        <w:jc w:val="both"/>
        <w:rPr>
          <w:rFonts w:ascii="Calibri" w:hAnsi="Calibri"/>
          <w:snapToGrid w:val="0"/>
          <w:vertAlign w:val="superscript"/>
          <w:lang w:val="en-US"/>
        </w:rPr>
      </w:pPr>
      <w:r w:rsidRPr="00075ACE">
        <w:rPr>
          <w:rFonts w:ascii="Calibri" w:hAnsi="Calibri"/>
          <w:snapToGrid w:val="0"/>
          <w:vertAlign w:val="superscript"/>
          <w:lang w:val="en-US"/>
        </w:rPr>
        <w:t>–––––––––––––––––––––</w:t>
      </w:r>
    </w:p>
    <w:p w:rsidR="00CE520E" w:rsidRPr="00132295" w:rsidRDefault="00CE520E" w:rsidP="00CE520E">
      <w:pPr>
        <w:jc w:val="both"/>
        <w:rPr>
          <w:rFonts w:ascii="Calibri" w:hAnsi="Calibri"/>
          <w:b/>
          <w:snapToGrid w:val="0"/>
          <w:lang w:val="uk-UA"/>
        </w:rPr>
      </w:pPr>
      <w:r w:rsidRPr="00F75D62">
        <w:rPr>
          <w:rFonts w:ascii="Calibri" w:hAnsi="Calibri"/>
          <w:snapToGrid w:val="0"/>
          <w:vertAlign w:val="superscript"/>
          <w:lang w:val="en-US"/>
        </w:rPr>
        <w:t>1</w:t>
      </w:r>
      <w:r w:rsidR="00D77829">
        <w:rPr>
          <w:rFonts w:ascii="Calibri" w:hAnsi="Calibri"/>
          <w:snapToGrid w:val="0"/>
          <w:vertAlign w:val="superscript"/>
          <w:lang w:val="uk-UA"/>
        </w:rPr>
        <w:t> </w:t>
      </w:r>
      <w:proofErr w:type="spellStart"/>
      <w:r w:rsidRPr="00075ACE">
        <w:rPr>
          <w:rFonts w:ascii="Calibri" w:hAnsi="Calibri"/>
          <w:snapToGrid w:val="0"/>
        </w:rPr>
        <w:t>Дані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розраховано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r w:rsidRPr="00075ACE">
        <w:rPr>
          <w:rFonts w:ascii="Calibri" w:hAnsi="Calibri"/>
          <w:snapToGrid w:val="0"/>
        </w:rPr>
        <w:t>на</w:t>
      </w:r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основі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результатів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r w:rsidRPr="00075ACE">
        <w:rPr>
          <w:rFonts w:ascii="Calibri" w:hAnsi="Calibri"/>
          <w:snapToGrid w:val="0"/>
        </w:rPr>
        <w:t>державного</w:t>
      </w:r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статистичного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спостереження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"</w:t>
      </w:r>
      <w:proofErr w:type="spellStart"/>
      <w:r w:rsidRPr="00075ACE">
        <w:rPr>
          <w:rFonts w:ascii="Calibri" w:hAnsi="Calibri"/>
          <w:snapToGrid w:val="0"/>
        </w:rPr>
        <w:t>Обстеження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підприємств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r w:rsidR="00F75D62">
        <w:rPr>
          <w:rFonts w:ascii="Calibri" w:hAnsi="Calibri"/>
          <w:snapToGrid w:val="0"/>
          <w:lang w:val="uk-UA"/>
        </w:rPr>
        <w:br/>
      </w:r>
      <w:bookmarkStart w:id="0" w:name="_GoBack"/>
      <w:bookmarkEnd w:id="0"/>
      <w:proofErr w:type="spellStart"/>
      <w:r w:rsidRPr="00075ACE">
        <w:rPr>
          <w:rFonts w:ascii="Calibri" w:hAnsi="Calibri"/>
          <w:snapToGrid w:val="0"/>
        </w:rPr>
        <w:t>із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питань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r w:rsidRPr="00075ACE">
        <w:rPr>
          <w:rFonts w:ascii="Calibri" w:hAnsi="Calibri"/>
          <w:snapToGrid w:val="0"/>
        </w:rPr>
        <w:t>статистики</w:t>
      </w:r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праці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" </w:t>
      </w:r>
      <w:r w:rsidRPr="00075ACE">
        <w:rPr>
          <w:rFonts w:ascii="Calibri" w:hAnsi="Calibri"/>
          <w:snapToGrid w:val="0"/>
        </w:rPr>
        <w:t>за</w:t>
      </w:r>
      <w:r w:rsidRPr="00F75D62">
        <w:rPr>
          <w:rFonts w:ascii="Calibri" w:hAnsi="Calibri"/>
          <w:snapToGrid w:val="0"/>
          <w:lang w:val="en-US"/>
        </w:rPr>
        <w:t xml:space="preserve"> </w:t>
      </w:r>
      <w:r w:rsidRPr="00075ACE">
        <w:rPr>
          <w:rFonts w:ascii="Calibri" w:hAnsi="Calibri"/>
          <w:snapToGrid w:val="0"/>
        </w:rPr>
        <w:t>формою</w:t>
      </w:r>
      <w:r w:rsidRPr="00F75D62">
        <w:rPr>
          <w:rFonts w:ascii="Calibri" w:hAnsi="Calibri"/>
          <w:snapToGrid w:val="0"/>
          <w:lang w:val="en-US"/>
        </w:rPr>
        <w:t xml:space="preserve"> № 1-</w:t>
      </w:r>
      <w:r w:rsidRPr="00075ACE">
        <w:rPr>
          <w:rFonts w:ascii="Calibri" w:hAnsi="Calibri"/>
          <w:snapToGrid w:val="0"/>
        </w:rPr>
        <w:t>ПВ</w:t>
      </w:r>
      <w:r w:rsidRPr="00F75D62">
        <w:rPr>
          <w:rFonts w:ascii="Calibri" w:hAnsi="Calibri"/>
          <w:snapToGrid w:val="0"/>
          <w:lang w:val="en-US"/>
        </w:rPr>
        <w:t xml:space="preserve"> (</w:t>
      </w:r>
      <w:proofErr w:type="spellStart"/>
      <w:r w:rsidRPr="00075ACE">
        <w:rPr>
          <w:rFonts w:ascii="Calibri" w:hAnsi="Calibri"/>
          <w:snapToGrid w:val="0"/>
        </w:rPr>
        <w:t>місячна</w:t>
      </w:r>
      <w:proofErr w:type="spellEnd"/>
      <w:r w:rsidRPr="00F75D62">
        <w:rPr>
          <w:rFonts w:ascii="Calibri" w:hAnsi="Calibri"/>
          <w:snapToGrid w:val="0"/>
          <w:lang w:val="en-US"/>
        </w:rPr>
        <w:t>) "</w:t>
      </w:r>
      <w:proofErr w:type="spellStart"/>
      <w:r w:rsidRPr="00075ACE">
        <w:rPr>
          <w:rFonts w:ascii="Calibri" w:hAnsi="Calibri"/>
          <w:snapToGrid w:val="0"/>
        </w:rPr>
        <w:t>Звіт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із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праці</w:t>
      </w:r>
      <w:proofErr w:type="spellEnd"/>
      <w:r w:rsidRPr="00F75D62">
        <w:rPr>
          <w:rFonts w:ascii="Calibri" w:hAnsi="Calibri"/>
          <w:snapToGrid w:val="0"/>
          <w:lang w:val="en-US"/>
        </w:rPr>
        <w:t>"</w:t>
      </w:r>
      <w:r>
        <w:rPr>
          <w:rFonts w:ascii="Calibri" w:hAnsi="Calibri"/>
          <w:snapToGrid w:val="0"/>
          <w:lang w:val="uk-UA"/>
        </w:rPr>
        <w:t>.</w:t>
      </w:r>
    </w:p>
    <w:p w:rsidR="002E5B18" w:rsidRDefault="00CE520E" w:rsidP="00CE520E">
      <w:pPr>
        <w:rPr>
          <w:rFonts w:ascii="Calibri" w:hAnsi="Calibri"/>
          <w:snapToGrid w:val="0"/>
          <w:lang w:val="uk-UA"/>
        </w:rPr>
      </w:pPr>
      <w:proofErr w:type="gramStart"/>
      <w:r w:rsidRPr="00F75D62">
        <w:rPr>
          <w:rFonts w:ascii="Calibri" w:hAnsi="Calibri"/>
          <w:snapToGrid w:val="0"/>
          <w:vertAlign w:val="superscript"/>
          <w:lang w:val="en-US"/>
        </w:rPr>
        <w:t>2</w:t>
      </w:r>
      <w:r w:rsidRPr="00F75D62">
        <w:rPr>
          <w:rFonts w:ascii="Calibri" w:hAnsi="Calibri"/>
          <w:snapToGrid w:val="0"/>
          <w:lang w:val="en-US"/>
        </w:rPr>
        <w:t xml:space="preserve"> </w:t>
      </w:r>
      <w:r w:rsidRPr="00075ACE">
        <w:rPr>
          <w:rFonts w:ascii="Calibri" w:hAnsi="Calibri"/>
          <w:snapToGrid w:val="0"/>
        </w:rPr>
        <w:t>Див</w:t>
      </w:r>
      <w:r>
        <w:rPr>
          <w:rFonts w:ascii="Calibri" w:hAnsi="Calibri"/>
          <w:snapToGrid w:val="0"/>
          <w:lang w:val="uk-UA"/>
        </w:rPr>
        <w:t>.</w:t>
      </w:r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методологічні</w:t>
      </w:r>
      <w:proofErr w:type="spellEnd"/>
      <w:r w:rsidRPr="00F75D62">
        <w:rPr>
          <w:rFonts w:ascii="Calibri" w:hAnsi="Calibri"/>
          <w:snapToGrid w:val="0"/>
          <w:lang w:val="en-US"/>
        </w:rPr>
        <w:t xml:space="preserve"> </w:t>
      </w:r>
      <w:proofErr w:type="spellStart"/>
      <w:r w:rsidRPr="00075ACE">
        <w:rPr>
          <w:rFonts w:ascii="Calibri" w:hAnsi="Calibri"/>
          <w:snapToGrid w:val="0"/>
        </w:rPr>
        <w:t>пояснення</w:t>
      </w:r>
      <w:proofErr w:type="spellEnd"/>
      <w:r>
        <w:rPr>
          <w:rFonts w:ascii="Calibri" w:hAnsi="Calibri"/>
          <w:snapToGrid w:val="0"/>
          <w:lang w:val="uk-UA"/>
        </w:rPr>
        <w:t>.</w:t>
      </w:r>
      <w:proofErr w:type="gramEnd"/>
    </w:p>
    <w:p w:rsidR="00F75D62" w:rsidRDefault="00F75D62" w:rsidP="002E5B18">
      <w:pPr>
        <w:jc w:val="center"/>
        <w:rPr>
          <w:rFonts w:ascii="Calibri" w:hAnsi="Calibri"/>
          <w:b/>
          <w:snapToGrid w:val="0"/>
          <w:sz w:val="28"/>
          <w:szCs w:val="28"/>
          <w:lang w:val="uk-UA"/>
        </w:rPr>
      </w:pPr>
    </w:p>
    <w:p w:rsidR="002E5B18" w:rsidRPr="00F75D62" w:rsidRDefault="002E5B18" w:rsidP="002E5B18">
      <w:pPr>
        <w:jc w:val="center"/>
        <w:rPr>
          <w:rFonts w:ascii="Calibri" w:hAnsi="Calibri"/>
          <w:b/>
          <w:snapToGrid w:val="0"/>
          <w:sz w:val="28"/>
          <w:szCs w:val="28"/>
          <w:lang w:val="en-US"/>
        </w:rPr>
      </w:pPr>
      <w:proofErr w:type="spellStart"/>
      <w:proofErr w:type="gramStart"/>
      <w:r w:rsidRPr="00075ACE">
        <w:rPr>
          <w:rFonts w:ascii="Calibri" w:hAnsi="Calibri"/>
          <w:b/>
          <w:snapToGrid w:val="0"/>
          <w:sz w:val="28"/>
          <w:szCs w:val="28"/>
        </w:rPr>
        <w:lastRenderedPageBreak/>
        <w:t>Середня</w:t>
      </w:r>
      <w:proofErr w:type="spellEnd"/>
      <w:r w:rsidRPr="00F75D62">
        <w:rPr>
          <w:rFonts w:ascii="Calibri" w:hAnsi="Calibri"/>
          <w:b/>
          <w:snapToGrid w:val="0"/>
          <w:sz w:val="28"/>
          <w:szCs w:val="28"/>
          <w:lang w:val="en-US"/>
        </w:rPr>
        <w:t xml:space="preserve"> </w:t>
      </w:r>
      <w:proofErr w:type="spellStart"/>
      <w:r w:rsidRPr="00075ACE">
        <w:rPr>
          <w:rFonts w:ascii="Calibri" w:hAnsi="Calibri"/>
          <w:b/>
          <w:snapToGrid w:val="0"/>
          <w:sz w:val="28"/>
          <w:szCs w:val="28"/>
        </w:rPr>
        <w:t>к</w:t>
      </w:r>
      <w:proofErr w:type="gramEnd"/>
      <w:r w:rsidRPr="00075ACE">
        <w:rPr>
          <w:rFonts w:ascii="Calibri" w:hAnsi="Calibri"/>
          <w:b/>
          <w:snapToGrid w:val="0"/>
          <w:sz w:val="28"/>
          <w:szCs w:val="28"/>
        </w:rPr>
        <w:t>ількість</w:t>
      </w:r>
      <w:proofErr w:type="spellEnd"/>
      <w:r w:rsidRPr="00F75D62">
        <w:rPr>
          <w:rFonts w:ascii="Calibri" w:hAnsi="Calibri"/>
          <w:b/>
          <w:snapToGrid w:val="0"/>
          <w:sz w:val="28"/>
          <w:szCs w:val="28"/>
          <w:lang w:val="en-US"/>
        </w:rPr>
        <w:t xml:space="preserve"> </w:t>
      </w:r>
      <w:proofErr w:type="spellStart"/>
      <w:r w:rsidRPr="00075ACE">
        <w:rPr>
          <w:rFonts w:ascii="Calibri" w:hAnsi="Calibri"/>
          <w:b/>
          <w:snapToGrid w:val="0"/>
          <w:sz w:val="28"/>
          <w:szCs w:val="28"/>
        </w:rPr>
        <w:t>працівників</w:t>
      </w:r>
      <w:proofErr w:type="spellEnd"/>
    </w:p>
    <w:p w:rsidR="002E5B18" w:rsidRPr="00075ACE" w:rsidRDefault="002E5B18" w:rsidP="002E5B18">
      <w:pPr>
        <w:pStyle w:val="21"/>
        <w:keepNext w:val="0"/>
        <w:rPr>
          <w:rFonts w:ascii="Calibri" w:hAnsi="Calibri"/>
          <w:snapToGrid w:val="0"/>
          <w:color w:val="auto"/>
        </w:rPr>
      </w:pPr>
      <w:r w:rsidRPr="00075ACE">
        <w:rPr>
          <w:rFonts w:ascii="Calibri" w:hAnsi="Calibri"/>
          <w:snapToGrid w:val="0"/>
          <w:color w:val="auto"/>
        </w:rPr>
        <w:t>за видами економічної діяльності</w:t>
      </w:r>
    </w:p>
    <w:p w:rsidR="002E5B18" w:rsidRPr="00075ACE" w:rsidRDefault="002E5B18" w:rsidP="002E5B18">
      <w:pPr>
        <w:jc w:val="center"/>
        <w:rPr>
          <w:rFonts w:ascii="Calibri" w:hAnsi="Calibri"/>
          <w:b/>
          <w:snapToGrid w:val="0"/>
          <w:sz w:val="28"/>
          <w:lang w:val="uk-UA"/>
        </w:rPr>
      </w:pPr>
      <w:r w:rsidRPr="00075ACE">
        <w:rPr>
          <w:rFonts w:ascii="Calibri" w:hAnsi="Calibri"/>
          <w:b/>
          <w:snapToGrid w:val="0"/>
          <w:sz w:val="28"/>
        </w:rPr>
        <w:t>у</w:t>
      </w:r>
      <w:r w:rsidRPr="00F75D62">
        <w:rPr>
          <w:rFonts w:ascii="Calibri" w:hAnsi="Calibri"/>
          <w:b/>
          <w:snapToGrid w:val="0"/>
          <w:sz w:val="28"/>
          <w:lang w:val="en-US"/>
        </w:rPr>
        <w:t xml:space="preserve"> 2021 </w:t>
      </w:r>
      <w:proofErr w:type="spellStart"/>
      <w:r w:rsidRPr="00075ACE">
        <w:rPr>
          <w:rFonts w:ascii="Calibri" w:hAnsi="Calibri"/>
          <w:b/>
          <w:snapToGrid w:val="0"/>
          <w:sz w:val="28"/>
        </w:rPr>
        <w:t>ро</w:t>
      </w:r>
      <w:proofErr w:type="spellEnd"/>
      <w:r w:rsidRPr="00075ACE">
        <w:rPr>
          <w:rFonts w:ascii="Calibri" w:hAnsi="Calibri"/>
          <w:b/>
          <w:snapToGrid w:val="0"/>
          <w:sz w:val="28"/>
          <w:lang w:val="uk-UA"/>
        </w:rPr>
        <w:t>ці</w:t>
      </w:r>
    </w:p>
    <w:p w:rsidR="002E5B18" w:rsidRPr="00075ACE" w:rsidRDefault="002E5B18" w:rsidP="002E5B18">
      <w:pPr>
        <w:jc w:val="center"/>
        <w:rPr>
          <w:rFonts w:ascii="Calibri" w:hAnsi="Calibri"/>
          <w:lang w:val="uk-UA"/>
        </w:rPr>
      </w:pPr>
    </w:p>
    <w:tbl>
      <w:tblPr>
        <w:tblW w:w="1017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1134"/>
        <w:gridCol w:w="1421"/>
        <w:gridCol w:w="1667"/>
      </w:tblGrid>
      <w:tr w:rsidR="002E5B18" w:rsidRPr="00075ACE" w:rsidTr="00F75D62">
        <w:trPr>
          <w:cantSplit/>
          <w:trHeight w:val="725"/>
        </w:trPr>
        <w:tc>
          <w:tcPr>
            <w:tcW w:w="4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B18" w:rsidRPr="00F75D62" w:rsidRDefault="002E5B18" w:rsidP="00D77829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18" w:rsidRPr="00F75D62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  <w:lang w:val="en-US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Середньооблікова</w:t>
            </w:r>
            <w:proofErr w:type="spellEnd"/>
            <w:r w:rsidRPr="00F75D62">
              <w:rPr>
                <w:rFonts w:ascii="Calibri" w:hAnsi="Calibri"/>
                <w:snapToGrid w:val="0"/>
                <w:sz w:val="24"/>
                <w:szCs w:val="24"/>
                <w:lang w:val="en-US"/>
              </w:rPr>
              <w:t xml:space="preserve"> </w:t>
            </w:r>
          </w:p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кількість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штатних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</w:t>
            </w:r>
          </w:p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Середня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кількість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працівників</w:t>
            </w:r>
            <w:proofErr w:type="spellEnd"/>
            <w:r w:rsidRPr="00075ACE">
              <w:rPr>
                <w:rFonts w:ascii="Calibri" w:hAnsi="Calibri"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позаоблікового</w:t>
            </w:r>
            <w:proofErr w:type="spellEnd"/>
            <w:r w:rsidRPr="00075ACE">
              <w:rPr>
                <w:rFonts w:ascii="Calibri" w:hAnsi="Calibri"/>
                <w:sz w:val="24"/>
                <w:szCs w:val="24"/>
              </w:rPr>
              <w:t xml:space="preserve"> складу</w:t>
            </w:r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осіб</w:t>
            </w:r>
            <w:proofErr w:type="spellEnd"/>
          </w:p>
        </w:tc>
      </w:tr>
      <w:tr w:rsidR="002E5B18" w:rsidRPr="00075ACE" w:rsidTr="00F75D62">
        <w:trPr>
          <w:cantSplit/>
          <w:trHeight w:val="1361"/>
        </w:trPr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B18" w:rsidRPr="00075ACE" w:rsidRDefault="002E5B18" w:rsidP="00D77829">
            <w:pPr>
              <w:jc w:val="right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усього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,</w:t>
            </w:r>
          </w:p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18" w:rsidRPr="00075ACE" w:rsidRDefault="002E5B18" w:rsidP="00D77829">
            <w:pPr>
              <w:jc w:val="center"/>
              <w:rPr>
                <w:rFonts w:ascii="Calibri" w:hAnsi="Calibri"/>
                <w:snapToGrid w:val="0"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% до </w:t>
            </w:r>
          </w:p>
          <w:p w:rsidR="002E5B18" w:rsidRPr="00075ACE" w:rsidRDefault="002E5B18" w:rsidP="00D77829">
            <w:pPr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2020р</w:t>
            </w:r>
            <w:r w:rsidR="00D77829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>.</w:t>
            </w:r>
            <w:r w:rsidRPr="00075ACE">
              <w:rPr>
                <w:rFonts w:ascii="Calibri" w:hAnsi="Calibri"/>
                <w:snapToGrid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працювали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</w:t>
            </w:r>
          </w:p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за </w:t>
            </w: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цивільно-правовими</w:t>
            </w:r>
            <w:proofErr w:type="spellEnd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 xml:space="preserve"> договорами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зовнішні</w:t>
            </w:r>
            <w:proofErr w:type="spellEnd"/>
          </w:p>
          <w:p w:rsidR="002E5B18" w:rsidRPr="00075ACE" w:rsidRDefault="002E5B18" w:rsidP="00D77829">
            <w:pPr>
              <w:ind w:left="-57" w:right="-57"/>
              <w:jc w:val="center"/>
              <w:rPr>
                <w:rFonts w:ascii="Calibri" w:hAnsi="Calibri"/>
                <w:snapToGrid w:val="0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napToGrid w:val="0"/>
                <w:sz w:val="24"/>
                <w:szCs w:val="24"/>
              </w:rPr>
              <w:t>сумісники</w:t>
            </w:r>
            <w:proofErr w:type="spellEnd"/>
          </w:p>
        </w:tc>
      </w:tr>
      <w:tr w:rsidR="002E5B18" w:rsidRPr="00075ACE" w:rsidTr="00F75D62">
        <w:trPr>
          <w:trHeight w:val="360"/>
        </w:trPr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/>
                <w:bCs/>
                <w:sz w:val="24"/>
                <w:szCs w:val="24"/>
              </w:rPr>
              <w:t>Усього</w:t>
            </w:r>
            <w:proofErr w:type="spellEnd"/>
            <w:r w:rsidRPr="00075ACE">
              <w:rPr>
                <w:rFonts w:ascii="Calibri" w:hAnsi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2E5B18" w:rsidRPr="007D1BF4" w:rsidRDefault="002E5B18" w:rsidP="00870DA7">
            <w:pPr>
              <w:jc w:val="right"/>
              <w:rPr>
                <w:rFonts w:ascii="Calibri" w:hAnsi="Calibri" w:cs="Arial CYR"/>
                <w:b/>
                <w:bCs/>
                <w:sz w:val="24"/>
                <w:szCs w:val="24"/>
                <w:lang w:val="uk-UA" w:eastAsia="uk-UA"/>
              </w:rPr>
            </w:pPr>
            <w:r w:rsidRPr="007D1BF4">
              <w:rPr>
                <w:rFonts w:ascii="Calibri" w:hAnsi="Calibri" w:cs="Arial CYR"/>
                <w:b/>
                <w:bCs/>
                <w:sz w:val="24"/>
                <w:szCs w:val="24"/>
              </w:rPr>
              <w:t>224985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b/>
                <w:bCs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b/>
                <w:bCs/>
                <w:sz w:val="24"/>
                <w:szCs w:val="24"/>
              </w:rPr>
              <w:t>90,6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b/>
                <w:bCs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b/>
                <w:bCs/>
                <w:sz w:val="24"/>
                <w:szCs w:val="24"/>
              </w:rPr>
              <w:t>3969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b/>
                <w:bCs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b/>
                <w:bCs/>
                <w:sz w:val="24"/>
                <w:szCs w:val="24"/>
              </w:rPr>
              <w:t>6454</w:t>
            </w:r>
          </w:p>
        </w:tc>
      </w:tr>
      <w:tr w:rsidR="002E5B18" w:rsidRPr="00075ACE" w:rsidTr="00F75D62">
        <w:trPr>
          <w:trHeight w:val="534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Сільське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господарство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лісове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господарство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рибне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господарство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7D1BF4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7D1BF4">
              <w:rPr>
                <w:rFonts w:ascii="Calibri" w:hAnsi="Calibri" w:cs="Arial CYR"/>
                <w:sz w:val="24"/>
                <w:szCs w:val="24"/>
              </w:rPr>
              <w:t>27975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94,5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1425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555</w:t>
            </w:r>
          </w:p>
        </w:tc>
      </w:tr>
      <w:tr w:rsidR="002E5B18" w:rsidRPr="00075ACE" w:rsidTr="00F75D62">
        <w:trPr>
          <w:trHeight w:val="164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rPr>
                <w:rFonts w:ascii="Calibri" w:hAnsi="Calibri"/>
                <w:bCs/>
                <w:sz w:val="24"/>
                <w:szCs w:val="24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з них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сільське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господарство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7D1BF4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7D1BF4">
              <w:rPr>
                <w:rFonts w:ascii="Calibri" w:hAnsi="Calibri" w:cs="Arial CYR"/>
                <w:sz w:val="24"/>
                <w:szCs w:val="24"/>
              </w:rPr>
              <w:t>25799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97,5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1372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551</w:t>
            </w:r>
          </w:p>
        </w:tc>
      </w:tr>
      <w:tr w:rsidR="002E5B18" w:rsidRPr="00075ACE" w:rsidTr="00F75D62">
        <w:trPr>
          <w:trHeight w:val="246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Промисловість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7D1BF4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7D1BF4">
              <w:rPr>
                <w:rFonts w:ascii="Calibri" w:hAnsi="Calibri" w:cs="Arial CYR"/>
                <w:sz w:val="24"/>
                <w:szCs w:val="24"/>
              </w:rPr>
              <w:t>55813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98,4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448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911</w:t>
            </w:r>
          </w:p>
        </w:tc>
      </w:tr>
      <w:tr w:rsidR="002E5B18" w:rsidRPr="00075ACE" w:rsidTr="00F75D62">
        <w:trPr>
          <w:trHeight w:val="15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Будівництво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7335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155,7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154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304</w:t>
            </w:r>
          </w:p>
        </w:tc>
      </w:tr>
      <w:tr w:rsidR="002E5B18" w:rsidRPr="00075ACE" w:rsidTr="00F75D62">
        <w:trPr>
          <w:trHeight w:val="502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Оптова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роздрібна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торгівля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; ремонт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автотранспортних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засобів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і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мотоциклів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15235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107,0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70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445</w:t>
            </w:r>
          </w:p>
        </w:tc>
      </w:tr>
      <w:tr w:rsidR="002E5B18" w:rsidRPr="00075ACE" w:rsidTr="00F75D62">
        <w:trPr>
          <w:trHeight w:val="425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Транспорт,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складське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господарство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поштова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кур'єрська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21539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93,6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64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464</w:t>
            </w:r>
          </w:p>
        </w:tc>
      </w:tr>
      <w:tr w:rsidR="002E5B18" w:rsidRPr="00075ACE" w:rsidTr="00F75D62">
        <w:trPr>
          <w:trHeight w:val="209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 w:right="-57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діяльність у сфері транспорту</w:t>
            </w:r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8133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87,8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26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172</w:t>
            </w:r>
          </w:p>
        </w:tc>
      </w:tr>
      <w:tr w:rsidR="002E5B18" w:rsidRPr="00075ACE" w:rsidTr="00F75D62">
        <w:trPr>
          <w:trHeight w:val="209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 w:right="-57"/>
              <w:rPr>
                <w:rFonts w:ascii="Calibri" w:hAnsi="Calibri"/>
                <w:bCs/>
                <w:sz w:val="24"/>
                <w:szCs w:val="24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  <w:lang w:val="uk-UA"/>
              </w:rPr>
              <w:t>складське господарство та допоміжна діяльність у сфері транспорту</w:t>
            </w:r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10278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97,6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39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248</w:t>
            </w:r>
          </w:p>
        </w:tc>
      </w:tr>
      <w:tr w:rsidR="002E5B18" w:rsidRPr="00075ACE" w:rsidTr="00F75D62">
        <w:trPr>
          <w:trHeight w:val="191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поштова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кур'єрська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 w:rsidRPr="002F471F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 w:rsidRPr="002F471F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 w:rsidRPr="002F471F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 w:rsidRPr="002F471F">
              <w:rPr>
                <w:rFonts w:ascii="Calibri" w:hAnsi="Calibri" w:cs="Arial CYR"/>
                <w:sz w:val="24"/>
                <w:szCs w:val="24"/>
                <w:lang w:val="uk-UA"/>
              </w:rPr>
              <w:t>к</w:t>
            </w:r>
          </w:p>
        </w:tc>
      </w:tr>
      <w:tr w:rsidR="002E5B18" w:rsidRPr="00075ACE" w:rsidTr="00F75D62">
        <w:trPr>
          <w:trHeight w:val="27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Тимчасове</w:t>
            </w:r>
            <w:proofErr w:type="spellEnd"/>
            <w:r w:rsidRPr="00075AC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розміщування</w:t>
            </w:r>
            <w:proofErr w:type="spellEnd"/>
            <w:r w:rsidRPr="00075ACE">
              <w:rPr>
                <w:rFonts w:ascii="Calibri" w:hAnsi="Calibri"/>
                <w:sz w:val="24"/>
                <w:szCs w:val="24"/>
              </w:rPr>
              <w:t xml:space="preserve"> й </w:t>
            </w: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організація</w:t>
            </w:r>
            <w:proofErr w:type="spellEnd"/>
            <w:r w:rsidRPr="00075ACE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779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103,1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32</w:t>
            </w:r>
          </w:p>
        </w:tc>
      </w:tr>
      <w:tr w:rsidR="002E5B18" w:rsidRPr="00075ACE" w:rsidTr="00F75D62">
        <w:trPr>
          <w:trHeight w:val="167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Інформація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телекомунікації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1824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103,1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115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53</w:t>
            </w:r>
          </w:p>
        </w:tc>
      </w:tr>
      <w:tr w:rsidR="002E5B18" w:rsidRPr="00075ACE" w:rsidTr="00F75D62">
        <w:trPr>
          <w:trHeight w:val="261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Фінансова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страхова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2702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94,7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39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48</w:t>
            </w:r>
          </w:p>
        </w:tc>
      </w:tr>
      <w:tr w:rsidR="002E5B18" w:rsidRPr="00075ACE" w:rsidTr="00F75D62">
        <w:trPr>
          <w:trHeight w:val="272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Операції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з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нерухомим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майном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1488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99,7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18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91</w:t>
            </w:r>
          </w:p>
        </w:tc>
      </w:tr>
      <w:tr w:rsidR="002E5B18" w:rsidRPr="00075ACE" w:rsidTr="00F75D62">
        <w:trPr>
          <w:trHeight w:val="156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Професійна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наукова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технічна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3309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87,3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80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112</w:t>
            </w:r>
          </w:p>
        </w:tc>
      </w:tr>
      <w:tr w:rsidR="002E5B18" w:rsidRPr="00075ACE" w:rsidTr="00F75D62">
        <w:trPr>
          <w:trHeight w:val="27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з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неї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наукові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дослідження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розробки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398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113,7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32</w:t>
            </w:r>
          </w:p>
        </w:tc>
      </w:tr>
      <w:tr w:rsidR="002E5B18" w:rsidRPr="00075ACE" w:rsidTr="00F75D62">
        <w:trPr>
          <w:trHeight w:val="27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у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сфері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адміністративного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допоміжного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Pr="00075ACE">
              <w:rPr>
                <w:rFonts w:ascii="Calibri" w:hAnsi="Calibri"/>
                <w:bCs/>
                <w:sz w:val="24"/>
                <w:szCs w:val="24"/>
                <w:lang w:val="en-US"/>
              </w:rPr>
              <w:t>o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бслуговування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3023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154,2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34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57</w:t>
            </w:r>
          </w:p>
        </w:tc>
      </w:tr>
      <w:tr w:rsidR="002E5B18" w:rsidRPr="00075ACE" w:rsidTr="00F75D62">
        <w:trPr>
          <w:trHeight w:val="27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Державне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управління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й оборона;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обов'язкове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соціальне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13261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84,8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246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68</w:t>
            </w:r>
          </w:p>
        </w:tc>
      </w:tr>
      <w:tr w:rsidR="002E5B18" w:rsidRPr="00075ACE" w:rsidTr="00F75D62">
        <w:trPr>
          <w:trHeight w:val="109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34757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65,9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306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1377</w:t>
            </w:r>
          </w:p>
        </w:tc>
      </w:tr>
      <w:tr w:rsidR="002E5B18" w:rsidRPr="00075ACE" w:rsidTr="00F75D62">
        <w:trPr>
          <w:trHeight w:val="27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Охорона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здоров'я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надання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соціальної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32841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97,1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919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1580</w:t>
            </w:r>
          </w:p>
        </w:tc>
      </w:tr>
      <w:tr w:rsidR="002E5B18" w:rsidRPr="00075ACE" w:rsidTr="00F75D62">
        <w:trPr>
          <w:trHeight w:val="80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rPr>
                <w:rFonts w:ascii="Calibri" w:hAnsi="Calibri"/>
                <w:bCs/>
                <w:sz w:val="24"/>
                <w:szCs w:val="24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з них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охорона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здоров'я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28586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96,6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184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1534</w:t>
            </w:r>
          </w:p>
        </w:tc>
      </w:tr>
      <w:tr w:rsidR="002E5B18" w:rsidRPr="00075ACE" w:rsidTr="00F75D62">
        <w:trPr>
          <w:trHeight w:val="248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right="-113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Мистецтво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спорт,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розваги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відпочинок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2572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56,8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38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317</w:t>
            </w:r>
          </w:p>
        </w:tc>
      </w:tr>
      <w:tr w:rsidR="002E5B18" w:rsidRPr="00075ACE" w:rsidTr="00F75D62">
        <w:trPr>
          <w:trHeight w:val="607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outlineLvl w:val="0"/>
              <w:rPr>
                <w:rFonts w:ascii="Calibri" w:hAnsi="Calibri"/>
                <w:bCs/>
                <w:sz w:val="24"/>
                <w:szCs w:val="24"/>
                <w:lang w:val="uk-UA"/>
              </w:rPr>
            </w:pPr>
            <w:r w:rsidRPr="00075ACE">
              <w:rPr>
                <w:rFonts w:ascii="Calibri" w:hAnsi="Calibri"/>
                <w:bCs/>
                <w:sz w:val="24"/>
                <w:szCs w:val="24"/>
              </w:rPr>
              <w:t>з них</w:t>
            </w:r>
          </w:p>
          <w:p w:rsidR="002E5B18" w:rsidRPr="00075ACE" w:rsidRDefault="002E5B18" w:rsidP="00870DA7">
            <w:pPr>
              <w:ind w:left="142"/>
              <w:outlineLvl w:val="0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діяльність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у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сфері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творчості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мистецтва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розваг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1051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42,0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36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113</w:t>
            </w:r>
          </w:p>
        </w:tc>
      </w:tr>
      <w:tr w:rsidR="002E5B18" w:rsidRPr="00075ACE" w:rsidTr="00F75D62">
        <w:trPr>
          <w:trHeight w:val="321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ind w:left="142"/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sz w:val="24"/>
                <w:szCs w:val="24"/>
              </w:rPr>
              <w:t>функціювання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бібліотек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архівів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,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музеїв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та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інших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закладів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995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66,8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  <w:lang w:val="uk-UA"/>
              </w:rPr>
            </w:pPr>
            <w:r w:rsidRPr="002F471F">
              <w:rPr>
                <w:rFonts w:ascii="Calibri" w:hAnsi="Calibri" w:cs="Arial CYR"/>
                <w:sz w:val="24"/>
                <w:szCs w:val="24"/>
                <w:lang w:val="uk-UA"/>
              </w:rPr>
              <w:t>–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35</w:t>
            </w:r>
          </w:p>
        </w:tc>
      </w:tr>
      <w:tr w:rsidR="002E5B18" w:rsidRPr="00075ACE" w:rsidTr="00F75D62">
        <w:trPr>
          <w:trHeight w:val="194"/>
        </w:trPr>
        <w:tc>
          <w:tcPr>
            <w:tcW w:w="4678" w:type="dxa"/>
            <w:vAlign w:val="bottom"/>
          </w:tcPr>
          <w:p w:rsidR="002E5B18" w:rsidRPr="00075ACE" w:rsidRDefault="002E5B18" w:rsidP="00870DA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Надання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інших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видів</w:t>
            </w:r>
            <w:proofErr w:type="spellEnd"/>
            <w:r w:rsidRPr="00075ACE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proofErr w:type="spellStart"/>
            <w:r w:rsidRPr="00075ACE">
              <w:rPr>
                <w:rFonts w:ascii="Calibri" w:hAnsi="Calibri"/>
                <w:bCs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276" w:type="dxa"/>
            <w:vAlign w:val="bottom"/>
          </w:tcPr>
          <w:p w:rsidR="002E5B18" w:rsidRPr="007D1BF4" w:rsidRDefault="002E5B18" w:rsidP="007D1BF4">
            <w:pPr>
              <w:jc w:val="right"/>
              <w:rPr>
                <w:rFonts w:ascii="Calibri" w:hAnsi="Calibri" w:cs="Arial CYR"/>
                <w:sz w:val="24"/>
                <w:szCs w:val="24"/>
                <w:lang w:val="en-US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53</w:t>
            </w:r>
            <w:r w:rsidR="007D1BF4">
              <w:rPr>
                <w:rFonts w:ascii="Calibri" w:hAnsi="Calibri" w:cs="Arial CYR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91,4</w:t>
            </w:r>
          </w:p>
        </w:tc>
        <w:tc>
          <w:tcPr>
            <w:tcW w:w="1421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13</w:t>
            </w:r>
          </w:p>
        </w:tc>
        <w:tc>
          <w:tcPr>
            <w:tcW w:w="1667" w:type="dxa"/>
            <w:vAlign w:val="bottom"/>
          </w:tcPr>
          <w:p w:rsidR="002E5B18" w:rsidRPr="002F471F" w:rsidRDefault="002E5B18" w:rsidP="00870DA7">
            <w:pPr>
              <w:jc w:val="right"/>
              <w:rPr>
                <w:rFonts w:ascii="Calibri" w:hAnsi="Calibri" w:cs="Arial CYR"/>
                <w:sz w:val="24"/>
                <w:szCs w:val="24"/>
              </w:rPr>
            </w:pPr>
            <w:r w:rsidRPr="002F471F">
              <w:rPr>
                <w:rFonts w:ascii="Calibri" w:hAnsi="Calibri" w:cs="Arial CYR"/>
                <w:sz w:val="24"/>
                <w:szCs w:val="24"/>
              </w:rPr>
              <w:t>42</w:t>
            </w:r>
          </w:p>
        </w:tc>
      </w:tr>
    </w:tbl>
    <w:p w:rsidR="00CE520E" w:rsidRPr="00132295" w:rsidRDefault="00CE520E" w:rsidP="002E5B18">
      <w:pPr>
        <w:spacing w:after="160" w:line="259" w:lineRule="auto"/>
        <w:rPr>
          <w:rFonts w:ascii="Calibri" w:hAnsi="Calibri"/>
          <w:snapToGrid w:val="0"/>
          <w:lang w:val="uk-UA"/>
        </w:rPr>
      </w:pPr>
    </w:p>
    <w:sectPr w:rsidR="00CE520E" w:rsidRPr="00132295" w:rsidSect="00F75D62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43"/>
    <w:rsid w:val="000E4AE8"/>
    <w:rsid w:val="00150F22"/>
    <w:rsid w:val="00161B3D"/>
    <w:rsid w:val="001C6806"/>
    <w:rsid w:val="002008EA"/>
    <w:rsid w:val="0024652D"/>
    <w:rsid w:val="002E5B18"/>
    <w:rsid w:val="00327B43"/>
    <w:rsid w:val="003F3DA4"/>
    <w:rsid w:val="0065128F"/>
    <w:rsid w:val="00744B04"/>
    <w:rsid w:val="00792748"/>
    <w:rsid w:val="007D1BF4"/>
    <w:rsid w:val="00AE6784"/>
    <w:rsid w:val="00B76D06"/>
    <w:rsid w:val="00CE3327"/>
    <w:rsid w:val="00CE520E"/>
    <w:rsid w:val="00D77829"/>
    <w:rsid w:val="00EB4919"/>
    <w:rsid w:val="00F7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27B43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D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1B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161B3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B43"/>
    <w:rPr>
      <w:rFonts w:ascii="Arial" w:eastAsia="Times New Roman" w:hAnsi="Arial" w:cs="Times New Roman"/>
      <w:b/>
      <w:kern w:val="32"/>
      <w:sz w:val="32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327B43"/>
    <w:pPr>
      <w:keepNext/>
      <w:jc w:val="center"/>
    </w:pPr>
    <w:rPr>
      <w:b/>
      <w:color w:val="000000"/>
      <w:sz w:val="28"/>
      <w:lang w:val="uk-UA"/>
    </w:rPr>
  </w:style>
  <w:style w:type="paragraph" w:customStyle="1" w:styleId="a3">
    <w:name w:val="Нормальный"/>
    <w:rsid w:val="00327B43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val="ru-RU" w:eastAsia="ru-RU"/>
    </w:rPr>
  </w:style>
  <w:style w:type="paragraph" w:styleId="a4">
    <w:name w:val="Subtitle"/>
    <w:basedOn w:val="a"/>
    <w:link w:val="a5"/>
    <w:qFormat/>
    <w:rsid w:val="00327B43"/>
    <w:pPr>
      <w:jc w:val="center"/>
    </w:pPr>
    <w:rPr>
      <w:b/>
      <w:shadow/>
      <w:sz w:val="28"/>
    </w:rPr>
  </w:style>
  <w:style w:type="character" w:customStyle="1" w:styleId="a5">
    <w:name w:val="Подзаголовок Знак"/>
    <w:basedOn w:val="a0"/>
    <w:link w:val="a4"/>
    <w:rsid w:val="00327B43"/>
    <w:rPr>
      <w:rFonts w:ascii="Times New Roman" w:eastAsia="Times New Roman" w:hAnsi="Times New Roman" w:cs="Times New Roman"/>
      <w:b/>
      <w:shadow/>
      <w:sz w:val="28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327B43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3F3D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11">
    <w:name w:val="Звичайний1"/>
    <w:link w:val="Normal"/>
    <w:rsid w:val="003F3DA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Normal">
    <w:name w:val="Normal Знак"/>
    <w:link w:val="11"/>
    <w:rsid w:val="003F3DA4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1">
    <w:name w:val="Заголовок 51"/>
    <w:basedOn w:val="a"/>
    <w:next w:val="a"/>
    <w:rsid w:val="003F3DA4"/>
    <w:pPr>
      <w:keepNext/>
      <w:jc w:val="center"/>
    </w:pPr>
    <w:rPr>
      <w:b/>
      <w:color w:val="000000"/>
      <w:sz w:val="22"/>
      <w:lang w:val="uk-UA"/>
    </w:rPr>
  </w:style>
  <w:style w:type="paragraph" w:customStyle="1" w:styleId="a7">
    <w:name w:val="Стиль"/>
    <w:rsid w:val="003F3DA4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10">
    <w:name w:val="Знак Знак2 Знак Знак Знак Знак1 Знак Знак Знак Знак Знак Знак"/>
    <w:basedOn w:val="a"/>
    <w:rsid w:val="00161B3D"/>
    <w:rPr>
      <w:rFonts w:ascii="Verdana" w:hAnsi="Verdana" w:cs="Verdana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rsid w:val="00161B3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61B3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ru-RU" w:eastAsia="ru-RU"/>
    </w:rPr>
  </w:style>
  <w:style w:type="paragraph" w:customStyle="1" w:styleId="Default">
    <w:name w:val="Default"/>
    <w:rsid w:val="002465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22">
    <w:name w:val="Звичайний2"/>
    <w:rsid w:val="0024652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2">
    <w:name w:val="Заголовок 52"/>
    <w:basedOn w:val="a"/>
    <w:next w:val="a"/>
    <w:rsid w:val="0024652D"/>
    <w:pPr>
      <w:keepNext/>
      <w:jc w:val="center"/>
    </w:pPr>
    <w:rPr>
      <w:b/>
      <w:color w:val="000000"/>
      <w:sz w:val="22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77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82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27B43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D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1B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161B3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7B43"/>
    <w:rPr>
      <w:rFonts w:ascii="Arial" w:eastAsia="Times New Roman" w:hAnsi="Arial" w:cs="Times New Roman"/>
      <w:b/>
      <w:kern w:val="32"/>
      <w:sz w:val="32"/>
      <w:szCs w:val="20"/>
      <w:lang w:val="ru-RU" w:eastAsia="ru-RU"/>
    </w:rPr>
  </w:style>
  <w:style w:type="paragraph" w:customStyle="1" w:styleId="21">
    <w:name w:val="заголовок 2"/>
    <w:basedOn w:val="a"/>
    <w:next w:val="a"/>
    <w:rsid w:val="00327B43"/>
    <w:pPr>
      <w:keepNext/>
      <w:jc w:val="center"/>
    </w:pPr>
    <w:rPr>
      <w:b/>
      <w:color w:val="000000"/>
      <w:sz w:val="28"/>
      <w:lang w:val="uk-UA"/>
    </w:rPr>
  </w:style>
  <w:style w:type="paragraph" w:customStyle="1" w:styleId="a3">
    <w:name w:val="Нормальный"/>
    <w:rsid w:val="00327B43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val="ru-RU" w:eastAsia="ru-RU"/>
    </w:rPr>
  </w:style>
  <w:style w:type="paragraph" w:styleId="a4">
    <w:name w:val="Subtitle"/>
    <w:basedOn w:val="a"/>
    <w:link w:val="a5"/>
    <w:qFormat/>
    <w:rsid w:val="00327B43"/>
    <w:pPr>
      <w:jc w:val="center"/>
    </w:pPr>
    <w:rPr>
      <w:b/>
      <w:shadow/>
      <w:sz w:val="28"/>
    </w:rPr>
  </w:style>
  <w:style w:type="character" w:customStyle="1" w:styleId="a5">
    <w:name w:val="Подзаголовок Знак"/>
    <w:basedOn w:val="a0"/>
    <w:link w:val="a4"/>
    <w:rsid w:val="00327B43"/>
    <w:rPr>
      <w:rFonts w:ascii="Times New Roman" w:eastAsia="Times New Roman" w:hAnsi="Times New Roman" w:cs="Times New Roman"/>
      <w:b/>
      <w:shadow/>
      <w:sz w:val="28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327B43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3F3D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11">
    <w:name w:val="Звичайний1"/>
    <w:link w:val="Normal"/>
    <w:rsid w:val="003F3DA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Normal">
    <w:name w:val="Normal Знак"/>
    <w:link w:val="11"/>
    <w:rsid w:val="003F3DA4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1">
    <w:name w:val="Заголовок 51"/>
    <w:basedOn w:val="a"/>
    <w:next w:val="a"/>
    <w:rsid w:val="003F3DA4"/>
    <w:pPr>
      <w:keepNext/>
      <w:jc w:val="center"/>
    </w:pPr>
    <w:rPr>
      <w:b/>
      <w:color w:val="000000"/>
      <w:sz w:val="22"/>
      <w:lang w:val="uk-UA"/>
    </w:rPr>
  </w:style>
  <w:style w:type="paragraph" w:customStyle="1" w:styleId="a7">
    <w:name w:val="Стиль"/>
    <w:rsid w:val="003F3DA4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10">
    <w:name w:val="Знак Знак2 Знак Знак Знак Знак1 Знак Знак Знак Знак Знак Знак"/>
    <w:basedOn w:val="a"/>
    <w:rsid w:val="00161B3D"/>
    <w:rPr>
      <w:rFonts w:ascii="Verdana" w:hAnsi="Verdana" w:cs="Verdana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rsid w:val="00161B3D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61B3D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ru-RU" w:eastAsia="ru-RU"/>
    </w:rPr>
  </w:style>
  <w:style w:type="paragraph" w:customStyle="1" w:styleId="Default">
    <w:name w:val="Default"/>
    <w:rsid w:val="002465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22">
    <w:name w:val="Звичайний2"/>
    <w:rsid w:val="0024652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52">
    <w:name w:val="Заголовок 52"/>
    <w:basedOn w:val="a"/>
    <w:next w:val="a"/>
    <w:rsid w:val="0024652D"/>
    <w:pPr>
      <w:keepNext/>
      <w:jc w:val="center"/>
    </w:pPr>
    <w:rPr>
      <w:b/>
      <w:color w:val="000000"/>
      <w:sz w:val="22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77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82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220680958385877"/>
          <c:y val="1.6304347826086956E-2"/>
          <c:w val="0.6633039092055486"/>
          <c:h val="0.8668478260869563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00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Sheet1!$A$2:$A$10</c:f>
              <c:strCache>
                <c:ptCount val="9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  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cкладське господарство, поштова та кур'єрська діяльність</c:v>
                </c:pt>
                <c:pt idx="6">
                  <c:v>Освіта</c:v>
                </c:pt>
                <c:pt idx="7">
                  <c:v>Охорона здоров'я та надання соціальної допомоги</c:v>
                </c:pt>
                <c:pt idx="8">
                  <c:v>Надання інших видів послуг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12488</c:v>
                </c:pt>
                <c:pt idx="1">
                  <c:v>12857</c:v>
                </c:pt>
                <c:pt idx="2">
                  <c:v>14082</c:v>
                </c:pt>
                <c:pt idx="3">
                  <c:v>15842</c:v>
                </c:pt>
                <c:pt idx="4">
                  <c:v>9855</c:v>
                </c:pt>
                <c:pt idx="5">
                  <c:v>11357</c:v>
                </c:pt>
                <c:pt idx="6">
                  <c:v>11532</c:v>
                </c:pt>
                <c:pt idx="7">
                  <c:v>10548</c:v>
                </c:pt>
                <c:pt idx="8">
                  <c:v>8988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pattFill prst="shingle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Sheet1!$A$2:$A$10</c:f>
              <c:strCache>
                <c:ptCount val="9"/>
                <c:pt idx="0">
                  <c:v>Усього</c:v>
                </c:pt>
                <c:pt idx="1">
                  <c:v>Сільське господарство, лісове господарство та рибне господарство</c:v>
                </c:pt>
                <c:pt idx="2">
                  <c:v>Промисловість  </c:v>
                </c:pt>
                <c:pt idx="3">
                  <c:v>Будівництво</c:v>
                </c:pt>
                <c:pt idx="4">
                  <c:v>Оптова та роздрібна торгівля; ремонт автотранспортних засобів і мотоциклів</c:v>
                </c:pt>
                <c:pt idx="5">
                  <c:v>Транспорт, cкладське господарство, поштова та кур'єрська діяльність</c:v>
                </c:pt>
                <c:pt idx="6">
                  <c:v>Освіта</c:v>
                </c:pt>
                <c:pt idx="7">
                  <c:v>Охорона здоров'я та надання соціальної допомоги</c:v>
                </c:pt>
                <c:pt idx="8">
                  <c:v>Надання інших видів послуг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10297</c:v>
                </c:pt>
                <c:pt idx="1">
                  <c:v>10699</c:v>
                </c:pt>
                <c:pt idx="2">
                  <c:v>12453</c:v>
                </c:pt>
                <c:pt idx="3">
                  <c:v>14062</c:v>
                </c:pt>
                <c:pt idx="4">
                  <c:v>8273</c:v>
                </c:pt>
                <c:pt idx="5">
                  <c:v>10142</c:v>
                </c:pt>
                <c:pt idx="6">
                  <c:v>8657</c:v>
                </c:pt>
                <c:pt idx="7">
                  <c:v>8352</c:v>
                </c:pt>
                <c:pt idx="8">
                  <c:v>6425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161216"/>
        <c:axId val="79162752"/>
      </c:barChart>
      <c:catAx>
        <c:axId val="79161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9162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9162752"/>
        <c:scaling>
          <c:orientation val="minMax"/>
        </c:scaling>
        <c:delete val="0"/>
        <c:axPos val="b"/>
        <c:majorGridlines>
          <c:spPr>
            <a:ln w="12700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uk-UA"/>
                  <a:t>грн
</a:t>
                </a:r>
              </a:p>
            </c:rich>
          </c:tx>
          <c:layout>
            <c:manualLayout>
              <c:xMode val="edge"/>
              <c:yMode val="edge"/>
              <c:x val="0.94577553593947039"/>
              <c:y val="0.88043478260869568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9161216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5.8007566204287514E-2"/>
          <c:y val="0.94836956521739113"/>
          <c:w val="0.73139974779319039"/>
          <c:h val="5.298913043478260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1138</Words>
  <Characters>6488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UserADS05</dc:creator>
  <cp:lastModifiedBy>UserINF</cp:lastModifiedBy>
  <cp:revision>3</cp:revision>
  <dcterms:created xsi:type="dcterms:W3CDTF">2022-05-06T10:35:00Z</dcterms:created>
  <dcterms:modified xsi:type="dcterms:W3CDTF">2022-05-06T10:42:00Z</dcterms:modified>
</cp:coreProperties>
</file>