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F88" w:rsidRDefault="00167F88" w:rsidP="002006B2">
      <w:pPr>
        <w:pStyle w:val="a7"/>
        <w:pageBreakBefore/>
        <w:jc w:val="center"/>
        <w:rPr>
          <w:rFonts w:asciiTheme="minorHAnsi" w:hAnsiTheme="minorHAnsi" w:cstheme="minorHAnsi"/>
          <w:b/>
          <w:sz w:val="32"/>
          <w:szCs w:val="28"/>
          <w:lang w:val="en-US"/>
        </w:rPr>
      </w:pP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AA97DF" wp14:editId="0E912E8A">
                <wp:simplePos x="0" y="0"/>
                <wp:positionH relativeFrom="column">
                  <wp:posOffset>2267880</wp:posOffset>
                </wp:positionH>
                <wp:positionV relativeFrom="paragraph">
                  <wp:posOffset>8572987</wp:posOffset>
                </wp:positionV>
                <wp:extent cx="1447800" cy="323215"/>
                <wp:effectExtent l="0" t="0" r="0" b="0"/>
                <wp:wrapNone/>
                <wp:docPr id="1" name="Підзаголово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800" cy="323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67F88" w:rsidRDefault="00167F88" w:rsidP="00167F88">
                            <w:pPr>
                              <w:pStyle w:val="af2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ВІННИЦЯ 2021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AA97DF" id="_x0000_t202" coordsize="21600,21600" o:spt="202" path="m,l,21600r21600,l21600,xe">
                <v:stroke joinstyle="miter"/>
                <v:path gradientshapeok="t" o:connecttype="rect"/>
              </v:shapetype>
              <v:shape id="Підзаголовок 2" o:spid="_x0000_s1026" type="#_x0000_t202" style="position:absolute;left:0;text-align:left;margin-left:178.55pt;margin-top:675.05pt;width:114pt;height:25.4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" filled="f" stroked="f">
                <v:path arrowok="t"/>
                <v:textbox>
                  <w:txbxContent>
                    <w:p w:rsidR="00167F88" w:rsidRDefault="00167F88" w:rsidP="00167F88">
                      <w:pPr>
                        <w:pStyle w:val="af2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ВІННИЦЯ 2021</w:t>
                      </w:r>
                    </w:p>
                  </w:txbxContent>
                </v:textbox>
              </v:shape>
            </w:pict>
          </mc:Fallback>
        </mc:AlternateContent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CC0AB" wp14:editId="14681F83">
                <wp:simplePos x="0" y="0"/>
                <wp:positionH relativeFrom="column">
                  <wp:posOffset>-171450</wp:posOffset>
                </wp:positionH>
                <wp:positionV relativeFrom="paragraph">
                  <wp:posOffset>738505</wp:posOffset>
                </wp:positionV>
                <wp:extent cx="6057900" cy="1871980"/>
                <wp:effectExtent l="0" t="0" r="0" b="0"/>
                <wp:wrapNone/>
                <wp:docPr id="2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057900" cy="18719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67F88" w:rsidRPr="00167F88" w:rsidRDefault="00167F88" w:rsidP="00167F88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167F88">
                              <w:rPr>
                                <w:rFonts w:asciiTheme="minorHAnsi" w:eastAsiaTheme="majorEastAsi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</w:rPr>
                              <w:t>ПРО СОЦІАЛЬНО-ЕКОНОМІЧНЕ СТАНОВИЩЕ</w:t>
                            </w: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167F88">
                              <w:rPr>
                                <w:rFonts w:asciiTheme="minorHAnsi" w:eastAsiaTheme="majorEastAsia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</w:rPr>
                              <w:t>ВІННИЦЬКОЇ ОБЛАСТІ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ACC0AB" id="Заголовок 1" o:spid="_x0000_s1027" style="position:absolute;left:0;text-align:left;margin-left:-13.5pt;margin-top:58.15pt;width:477pt;height:14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" filled="f" stroked="f">
                <v:path arrowok="t"/>
                <o:lock v:ext="edit" grouping="t"/>
                <v:textbox>
                  <w:txbxContent>
                    <w:p w:rsidR="00167F88" w:rsidRPr="00167F88" w:rsidRDefault="00167F88" w:rsidP="00167F88">
                      <w:pPr>
                        <w:pStyle w:val="af2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167F88">
                        <w:rPr>
                          <w:rFonts w:asciiTheme="minorHAnsi" w:eastAsiaTheme="majorEastAsi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</w:rPr>
                        <w:t>ПРО СОЦІАЛЬНО-ЕКОНОМІЧНЕ СТАНОВИЩЕ</w:t>
                      </w: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</w:rPr>
                        <w:t xml:space="preserve"> </w:t>
                      </w:r>
                      <w:r w:rsidRPr="00167F88">
                        <w:rPr>
                          <w:rFonts w:asciiTheme="minorHAnsi" w:eastAsiaTheme="majorEastAsia" w:hAnsiTheme="minorHAnsi" w:cstheme="minorHAnsi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</w:rPr>
                        <w:t>ВІННИЦЬКОЇ ОБЛАСТІ</w:t>
                      </w:r>
                    </w:p>
                  </w:txbxContent>
                </v:textbox>
              </v:rect>
            </w:pict>
          </mc:Fallback>
        </mc:AlternateContent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64384" behindDoc="0" locked="0" layoutInCell="1" allowOverlap="1" wp14:anchorId="798DB1B0" wp14:editId="4BE6A99E">
            <wp:simplePos x="0" y="0"/>
            <wp:positionH relativeFrom="column">
              <wp:posOffset>563245</wp:posOffset>
            </wp:positionH>
            <wp:positionV relativeFrom="paragraph">
              <wp:posOffset>3968750</wp:posOffset>
            </wp:positionV>
            <wp:extent cx="657225" cy="626745"/>
            <wp:effectExtent l="0" t="0" r="9525" b="1905"/>
            <wp:wrapNone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65408" behindDoc="0" locked="0" layoutInCell="1" allowOverlap="1" wp14:anchorId="6B05F5D3" wp14:editId="5EB4A147">
            <wp:simplePos x="0" y="0"/>
            <wp:positionH relativeFrom="column">
              <wp:posOffset>307960</wp:posOffset>
            </wp:positionH>
            <wp:positionV relativeFrom="paragraph">
              <wp:posOffset>4929357</wp:posOffset>
            </wp:positionV>
            <wp:extent cx="666750" cy="587375"/>
            <wp:effectExtent l="0" t="0" r="0" b="3175"/>
            <wp:wrapNone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79744" behindDoc="0" locked="0" layoutInCell="1" allowOverlap="1" wp14:anchorId="529C03C6" wp14:editId="46499ABF">
            <wp:simplePos x="0" y="0"/>
            <wp:positionH relativeFrom="column">
              <wp:posOffset>1884045</wp:posOffset>
            </wp:positionH>
            <wp:positionV relativeFrom="paragraph">
              <wp:posOffset>3756025</wp:posOffset>
            </wp:positionV>
            <wp:extent cx="574040" cy="519430"/>
            <wp:effectExtent l="0" t="0" r="0" b="0"/>
            <wp:wrapNone/>
            <wp:docPr id="3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72576" behindDoc="0" locked="0" layoutInCell="1" allowOverlap="1" wp14:anchorId="10C266BC" wp14:editId="0CEBE981">
            <wp:simplePos x="0" y="0"/>
            <wp:positionH relativeFrom="column">
              <wp:posOffset>4342765</wp:posOffset>
            </wp:positionH>
            <wp:positionV relativeFrom="paragraph">
              <wp:posOffset>3996055</wp:posOffset>
            </wp:positionV>
            <wp:extent cx="485775" cy="552450"/>
            <wp:effectExtent l="0" t="0" r="9525" b="0"/>
            <wp:wrapNone/>
            <wp:docPr id="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76672" behindDoc="0" locked="0" layoutInCell="1" allowOverlap="1" wp14:anchorId="5169BDF9" wp14:editId="60A9D791">
            <wp:simplePos x="0" y="0"/>
            <wp:positionH relativeFrom="column">
              <wp:posOffset>3308350</wp:posOffset>
            </wp:positionH>
            <wp:positionV relativeFrom="paragraph">
              <wp:posOffset>3782695</wp:posOffset>
            </wp:positionV>
            <wp:extent cx="542925" cy="542925"/>
            <wp:effectExtent l="0" t="0" r="9525" b="9525"/>
            <wp:wrapNone/>
            <wp:docPr id="3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63360" behindDoc="0" locked="0" layoutInCell="1" allowOverlap="1" wp14:anchorId="6EBFB4E8" wp14:editId="4B8C2350">
            <wp:simplePos x="0" y="0"/>
            <wp:positionH relativeFrom="column">
              <wp:posOffset>1788160</wp:posOffset>
            </wp:positionH>
            <wp:positionV relativeFrom="paragraph">
              <wp:posOffset>4347845</wp:posOffset>
            </wp:positionV>
            <wp:extent cx="2146300" cy="2032635"/>
            <wp:effectExtent l="0" t="0" r="0" b="5715"/>
            <wp:wrapNone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0" b="100000" l="1389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203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74624" behindDoc="0" locked="0" layoutInCell="1" allowOverlap="1" wp14:anchorId="5A3397A4" wp14:editId="084D57C8">
            <wp:simplePos x="0" y="0"/>
            <wp:positionH relativeFrom="column">
              <wp:posOffset>4498975</wp:posOffset>
            </wp:positionH>
            <wp:positionV relativeFrom="paragraph">
              <wp:posOffset>5012055</wp:posOffset>
            </wp:positionV>
            <wp:extent cx="533400" cy="495300"/>
            <wp:effectExtent l="0" t="0" r="0" b="0"/>
            <wp:wrapNone/>
            <wp:docPr id="3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8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67456" behindDoc="0" locked="0" layoutInCell="1" allowOverlap="1" wp14:anchorId="1A2D4809" wp14:editId="56313378">
            <wp:simplePos x="0" y="0"/>
            <wp:positionH relativeFrom="column">
              <wp:posOffset>168275</wp:posOffset>
            </wp:positionH>
            <wp:positionV relativeFrom="paragraph">
              <wp:posOffset>6094730</wp:posOffset>
            </wp:positionV>
            <wp:extent cx="567055" cy="548005"/>
            <wp:effectExtent l="0" t="0" r="4445" b="4445"/>
            <wp:wrapNone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69504" behindDoc="0" locked="0" layoutInCell="1" allowOverlap="1" wp14:anchorId="38907742" wp14:editId="193BF1B3">
            <wp:simplePos x="0" y="0"/>
            <wp:positionH relativeFrom="column">
              <wp:posOffset>1292225</wp:posOffset>
            </wp:positionH>
            <wp:positionV relativeFrom="paragraph">
              <wp:posOffset>5713095</wp:posOffset>
            </wp:positionV>
            <wp:extent cx="720090" cy="586105"/>
            <wp:effectExtent l="0" t="0" r="3810" b="4445"/>
            <wp:wrapNone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68480" behindDoc="0" locked="0" layoutInCell="1" allowOverlap="1" wp14:anchorId="2BB427E3" wp14:editId="396AEA5C">
            <wp:simplePos x="0" y="0"/>
            <wp:positionH relativeFrom="column">
              <wp:posOffset>3653790</wp:posOffset>
            </wp:positionH>
            <wp:positionV relativeFrom="paragraph">
              <wp:posOffset>5742940</wp:posOffset>
            </wp:positionV>
            <wp:extent cx="590550" cy="590550"/>
            <wp:effectExtent l="0" t="0" r="0" b="0"/>
            <wp:wrapNone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70528" behindDoc="0" locked="0" layoutInCell="1" allowOverlap="1" wp14:anchorId="55AD9C6B" wp14:editId="00569C47">
            <wp:simplePos x="0" y="0"/>
            <wp:positionH relativeFrom="column">
              <wp:posOffset>889635</wp:posOffset>
            </wp:positionH>
            <wp:positionV relativeFrom="paragraph">
              <wp:posOffset>7066915</wp:posOffset>
            </wp:positionV>
            <wp:extent cx="628650" cy="542925"/>
            <wp:effectExtent l="0" t="0" r="0" b="9525"/>
            <wp:wrapNone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77696" behindDoc="0" locked="0" layoutInCell="1" allowOverlap="1" wp14:anchorId="15B5F662" wp14:editId="00B9D5FD">
            <wp:simplePos x="0" y="0"/>
            <wp:positionH relativeFrom="column">
              <wp:posOffset>1990090</wp:posOffset>
            </wp:positionH>
            <wp:positionV relativeFrom="paragraph">
              <wp:posOffset>6510507</wp:posOffset>
            </wp:positionV>
            <wp:extent cx="553720" cy="653415"/>
            <wp:effectExtent l="0" t="0" r="0" b="0"/>
            <wp:wrapNone/>
            <wp:docPr id="3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1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75648" behindDoc="0" locked="0" layoutInCell="1" allowOverlap="1" wp14:anchorId="7452F838" wp14:editId="2E098047">
            <wp:simplePos x="0" y="0"/>
            <wp:positionH relativeFrom="column">
              <wp:posOffset>3078480</wp:posOffset>
            </wp:positionH>
            <wp:positionV relativeFrom="paragraph">
              <wp:posOffset>6561455</wp:posOffset>
            </wp:positionV>
            <wp:extent cx="553720" cy="584835"/>
            <wp:effectExtent l="0" t="0" r="0" b="5715"/>
            <wp:wrapNone/>
            <wp:docPr id="3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71552" behindDoc="0" locked="0" layoutInCell="1" allowOverlap="1" wp14:anchorId="3D8AE5A8" wp14:editId="14992AE9">
            <wp:simplePos x="0" y="0"/>
            <wp:positionH relativeFrom="column">
              <wp:posOffset>2483485</wp:posOffset>
            </wp:positionH>
            <wp:positionV relativeFrom="paragraph">
              <wp:posOffset>7628890</wp:posOffset>
            </wp:positionV>
            <wp:extent cx="619125" cy="600075"/>
            <wp:effectExtent l="0" t="0" r="9525" b="9525"/>
            <wp:wrapNone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73600" behindDoc="0" locked="0" layoutInCell="1" allowOverlap="1" wp14:anchorId="530FEE0E" wp14:editId="252C7EE2">
            <wp:simplePos x="0" y="0"/>
            <wp:positionH relativeFrom="column">
              <wp:posOffset>3928110</wp:posOffset>
            </wp:positionH>
            <wp:positionV relativeFrom="paragraph">
              <wp:posOffset>7032625</wp:posOffset>
            </wp:positionV>
            <wp:extent cx="619125" cy="552450"/>
            <wp:effectExtent l="0" t="0" r="9525" b="0"/>
            <wp:wrapNone/>
            <wp:docPr id="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7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66432" behindDoc="0" locked="0" layoutInCell="1" allowOverlap="1" wp14:anchorId="370C57E1" wp14:editId="6F9419EB">
            <wp:simplePos x="0" y="0"/>
            <wp:positionH relativeFrom="column">
              <wp:posOffset>4664710</wp:posOffset>
            </wp:positionH>
            <wp:positionV relativeFrom="paragraph">
              <wp:posOffset>6146800</wp:posOffset>
            </wp:positionV>
            <wp:extent cx="619125" cy="560070"/>
            <wp:effectExtent l="0" t="0" r="9525" b="0"/>
            <wp:wrapNone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B33BA4" wp14:editId="3A03D261">
                <wp:simplePos x="0" y="0"/>
                <wp:positionH relativeFrom="column">
                  <wp:posOffset>1127760</wp:posOffset>
                </wp:positionH>
                <wp:positionV relativeFrom="paragraph">
                  <wp:posOffset>3009900</wp:posOffset>
                </wp:positionV>
                <wp:extent cx="3713480" cy="442595"/>
                <wp:effectExtent l="0" t="0" r="0" b="0"/>
                <wp:wrapNone/>
                <wp:docPr id="5" name="Підзаголово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3480" cy="4425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67F88" w:rsidRDefault="00167F88" w:rsidP="00167F88">
                            <w:pPr>
                              <w:pStyle w:val="af2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ЗА СІЧЕНЬ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  <w:t>–</w:t>
                            </w:r>
                            <w:r w:rsidR="001C347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ЖОВТЕНЬ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2021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33BA4" id="_x0000_s1028" type="#_x0000_t202" style="position:absolute;left:0;text-align:left;margin-left:88.8pt;margin-top:237pt;width:292.4pt;height:34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" filled="f" stroked="f">
                <v:path arrowok="t"/>
                <v:textbox>
                  <w:txbxContent>
                    <w:p w:rsidR="00167F88" w:rsidRDefault="00167F88" w:rsidP="00167F88">
                      <w:pPr>
                        <w:pStyle w:val="af2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ЗА СІЧЕНЬ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lang w:val="en-US"/>
                        </w:rPr>
                        <w:t>–</w:t>
                      </w:r>
                      <w:r w:rsidR="001C347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ЖОВТЕНЬ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2021</w:t>
                      </w:r>
                    </w:p>
                  </w:txbxContent>
                </v:textbox>
              </v:shape>
            </w:pict>
          </mc:Fallback>
        </mc:AlternateContent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 wp14:anchorId="375BAD58" wp14:editId="5315C8A8">
            <wp:simplePos x="0" y="0"/>
            <wp:positionH relativeFrom="column">
              <wp:posOffset>-108585</wp:posOffset>
            </wp:positionH>
            <wp:positionV relativeFrom="paragraph">
              <wp:posOffset>-586105</wp:posOffset>
            </wp:positionV>
            <wp:extent cx="719455" cy="719455"/>
            <wp:effectExtent l="0" t="0" r="4445" b="4445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7F88">
        <w:rPr>
          <w:rFonts w:asciiTheme="minorHAnsi" w:hAnsiTheme="minorHAnsi" w:cstheme="minorHAnsi"/>
          <w:b/>
          <w:noProof/>
          <w:sz w:val="3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BFBE02" wp14:editId="27E91890">
                <wp:simplePos x="0" y="0"/>
                <wp:positionH relativeFrom="column">
                  <wp:posOffset>598170</wp:posOffset>
                </wp:positionH>
                <wp:positionV relativeFrom="paragraph">
                  <wp:posOffset>-527685</wp:posOffset>
                </wp:positionV>
                <wp:extent cx="5024755" cy="613410"/>
                <wp:effectExtent l="0" t="0" r="0" b="0"/>
                <wp:wrapNone/>
                <wp:docPr id="3" name="Підзаголовок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024755" cy="613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67F88" w:rsidRDefault="00167F88" w:rsidP="00167F88">
                            <w:pPr>
                              <w:pStyle w:val="af2"/>
                              <w:spacing w:before="67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ДЕРЖАВНА СЛУЖБА СТАТИСТИКИ УКРАЇНИ</w:t>
                            </w:r>
                          </w:p>
                          <w:p w:rsidR="00167F88" w:rsidRDefault="00167F88" w:rsidP="00167F88">
                            <w:pPr>
                              <w:pStyle w:val="af2"/>
                              <w:spacing w:before="67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ГОЛОВНЕ УПРАВЛІННЯ СТАТИСТИКИ У ВІННИЦЬКІЙ ОБЛАСТІ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FBE02" id="_x0000_s1029" style="position:absolute;left:0;text-align:left;margin-left:47.1pt;margin-top:-41.55pt;width:395.65pt;height:48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" filled="f" stroked="f">
                <v:path arrowok="t"/>
                <o:lock v:ext="edit" grouping="t"/>
                <v:textbox>
                  <w:txbxContent>
                    <w:p w:rsidR="00167F88" w:rsidRDefault="00167F88" w:rsidP="00167F88">
                      <w:pPr>
                        <w:pStyle w:val="af2"/>
                        <w:spacing w:before="67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ДЕРЖАВНА СЛУЖБА СТАТИСТИКИ УКРАЇНИ</w:t>
                      </w:r>
                    </w:p>
                    <w:p w:rsidR="00167F88" w:rsidRDefault="00167F88" w:rsidP="00167F88">
                      <w:pPr>
                        <w:pStyle w:val="af2"/>
                        <w:spacing w:before="67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ГОЛОВНЕ УПРАВЛІННЯ СТАТИСТИКИ У ВІННИЦЬКІЙ ОБЛАСТІ</w:t>
                      </w:r>
                    </w:p>
                  </w:txbxContent>
                </v:textbox>
              </v:rect>
            </w:pict>
          </mc:Fallback>
        </mc:AlternateContent>
      </w:r>
    </w:p>
    <w:p w:rsidR="002006B2" w:rsidRPr="001F463C" w:rsidRDefault="002006B2" w:rsidP="002006B2">
      <w:pPr>
        <w:pStyle w:val="a7"/>
        <w:pageBreakBefore/>
        <w:jc w:val="center"/>
        <w:rPr>
          <w:rFonts w:asciiTheme="minorHAnsi" w:hAnsiTheme="minorHAnsi" w:cstheme="minorHAnsi"/>
          <w:b/>
          <w:sz w:val="32"/>
          <w:szCs w:val="28"/>
          <w:lang w:val="uk-UA"/>
        </w:rPr>
      </w:pPr>
      <w:r w:rsidRPr="001F463C">
        <w:rPr>
          <w:rFonts w:asciiTheme="minorHAnsi" w:hAnsiTheme="minorHAnsi" w:cstheme="minorHAnsi"/>
          <w:b/>
          <w:sz w:val="32"/>
          <w:szCs w:val="28"/>
          <w:lang w:val="uk-UA"/>
        </w:rPr>
        <w:lastRenderedPageBreak/>
        <w:t>З М І С Т</w:t>
      </w:r>
    </w:p>
    <w:p w:rsidR="002006B2" w:rsidRPr="00C50655" w:rsidRDefault="002006B2" w:rsidP="002006B2">
      <w:pPr>
        <w:rPr>
          <w:color w:val="FF0000"/>
          <w:lang w:val="uk-UA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993"/>
        <w:gridCol w:w="7512"/>
        <w:gridCol w:w="567"/>
      </w:tblGrid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pStyle w:val="a9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25450" cy="403860"/>
                  <wp:effectExtent l="0" t="0" r="0" b="0"/>
                  <wp:docPr id="50" name="Рисунок 50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DC6BCC" w:rsidRDefault="001C3472" w:rsidP="00B87EC2">
            <w:pPr>
              <w:pStyle w:val="a9"/>
              <w:spacing w:before="80" w:line="276" w:lineRule="auto"/>
              <w:rPr>
                <w:rFonts w:ascii="Calibri" w:hAnsi="Calibri" w:cs="Calibri"/>
                <w:b/>
                <w:bCs/>
                <w:sz w:val="27"/>
                <w:szCs w:val="27"/>
                <w:lang w:val="uk-UA"/>
              </w:rPr>
            </w:pPr>
            <w:r w:rsidRPr="00DC6BCC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Короткі підсумки соціально-економічного становища Вінницької області.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59379F" w:rsidRDefault="001C3472" w:rsidP="00B87EC2">
            <w:pPr>
              <w:widowControl w:val="0"/>
              <w:tabs>
                <w:tab w:val="left" w:pos="3011"/>
              </w:tabs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59379F">
              <w:rPr>
                <w:rFonts w:ascii="Calibri" w:hAnsi="Calibri" w:cs="Calibri"/>
                <w:sz w:val="27"/>
                <w:szCs w:val="27"/>
                <w:lang w:val="uk-UA"/>
              </w:rPr>
              <w:t>3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pStyle w:val="a9"/>
              <w:spacing w:before="120" w:line="276" w:lineRule="auto"/>
              <w:jc w:val="center"/>
              <w:rPr>
                <w:rFonts w:ascii="Calibri" w:hAnsi="Calibri" w:cs="Calibri"/>
                <w:bCs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bCs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25450" cy="403860"/>
                  <wp:effectExtent l="0" t="0" r="0" b="0"/>
                  <wp:docPr id="49" name="Рисунок 49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DC6BCC" w:rsidRDefault="001C3472" w:rsidP="00B87EC2">
            <w:pPr>
              <w:pStyle w:val="a9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DC6BCC">
              <w:rPr>
                <w:rFonts w:ascii="Calibri" w:hAnsi="Calibri" w:cs="Calibri"/>
                <w:bCs/>
                <w:sz w:val="27"/>
                <w:szCs w:val="27"/>
                <w:lang w:val="uk-UA"/>
              </w:rPr>
              <w:t xml:space="preserve">Основні показники соціально-економічного розвитку області </w:t>
            </w:r>
          </w:p>
        </w:tc>
        <w:tc>
          <w:tcPr>
            <w:tcW w:w="567" w:type="dxa"/>
            <w:vAlign w:val="bottom"/>
          </w:tcPr>
          <w:p w:rsidR="001C3472" w:rsidRPr="0059379F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59379F">
              <w:rPr>
                <w:rFonts w:ascii="Calibri" w:hAnsi="Calibri" w:cs="Calibri"/>
                <w:sz w:val="27"/>
                <w:szCs w:val="27"/>
                <w:lang w:val="uk-UA"/>
              </w:rPr>
              <w:t>5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46405" cy="425450"/>
                  <wp:effectExtent l="0" t="0" r="0" b="0"/>
                  <wp:docPr id="48" name="Рисунок 48" descr="д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DB6033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DB6033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Населення . . .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59379F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59379F">
              <w:rPr>
                <w:rFonts w:ascii="Calibri" w:hAnsi="Calibri" w:cs="Calibri"/>
                <w:sz w:val="27"/>
                <w:szCs w:val="27"/>
                <w:lang w:val="uk-UA"/>
              </w:rPr>
              <w:t>7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57200" cy="414655"/>
                  <wp:effectExtent l="0" t="0" r="0" b="4445"/>
                  <wp:docPr id="47" name="Рисунок 47" descr="Доход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Доход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1B5C43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1B5C43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Доходи населення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59379F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59379F">
              <w:rPr>
                <w:rFonts w:ascii="Calibri" w:hAnsi="Calibri" w:cs="Calibri"/>
                <w:sz w:val="27"/>
                <w:szCs w:val="27"/>
                <w:lang w:val="uk-UA"/>
              </w:rPr>
              <w:t>8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46405" cy="372110"/>
                  <wp:effectExtent l="0" t="0" r="0" b="8890"/>
                  <wp:docPr id="46" name="Рисунок 46" descr="нп та житл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нп та житл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816168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16168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Оплата населенням житлово-комунальних послуг. . . . . . . . . . . . </w:t>
            </w:r>
          </w:p>
        </w:tc>
        <w:tc>
          <w:tcPr>
            <w:tcW w:w="567" w:type="dxa"/>
            <w:vAlign w:val="bottom"/>
          </w:tcPr>
          <w:p w:rsidR="001C3472" w:rsidRPr="00615298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615298">
              <w:rPr>
                <w:rFonts w:ascii="Calibri" w:hAnsi="Calibri" w:cs="Calibri"/>
                <w:sz w:val="27"/>
                <w:szCs w:val="27"/>
                <w:lang w:val="uk-UA"/>
              </w:rPr>
              <w:t>15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14655" cy="403860"/>
                  <wp:effectExtent l="0" t="0" r="4445" b="0"/>
                  <wp:docPr id="45" name="Рисунок 45" descr="злочи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злочи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816168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16168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Правопорушення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615298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615298">
              <w:rPr>
                <w:rFonts w:ascii="Calibri" w:hAnsi="Calibri" w:cs="Calibri"/>
                <w:sz w:val="27"/>
                <w:szCs w:val="27"/>
                <w:lang w:val="uk-UA"/>
              </w:rPr>
              <w:t>16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372110" cy="446405"/>
                  <wp:effectExtent l="0" t="0" r="8890" b="0"/>
                  <wp:docPr id="44" name="Рисунок 44" descr="ці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ці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88254B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8254B">
              <w:rPr>
                <w:rFonts w:ascii="Calibri" w:hAnsi="Calibri" w:cs="Calibri"/>
                <w:sz w:val="27"/>
                <w:szCs w:val="27"/>
                <w:lang w:val="uk-UA"/>
              </w:rPr>
              <w:t xml:space="preserve">Ціни . . . . . . . . .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615298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615298">
              <w:rPr>
                <w:rFonts w:ascii="Calibri" w:hAnsi="Calibri" w:cs="Calibri"/>
                <w:sz w:val="27"/>
                <w:szCs w:val="27"/>
                <w:lang w:val="uk-UA"/>
              </w:rPr>
              <w:t>18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46405" cy="436245"/>
                  <wp:effectExtent l="0" t="0" r="0" b="1905"/>
                  <wp:docPr id="43" name="Рисунок 43" descr="пр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р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31334F" w:rsidRDefault="001C3472" w:rsidP="00B87EC2">
            <w:pPr>
              <w:widowControl w:val="0"/>
              <w:spacing w:before="80" w:line="276" w:lineRule="auto"/>
              <w:jc w:val="both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31334F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Промисловість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D1555B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D1555B">
              <w:rPr>
                <w:rFonts w:ascii="Calibri" w:hAnsi="Calibri" w:cs="Calibri"/>
                <w:sz w:val="27"/>
                <w:szCs w:val="27"/>
                <w:lang w:val="uk-UA"/>
              </w:rPr>
              <w:t>22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67995" cy="414655"/>
                  <wp:effectExtent l="0" t="0" r="8255" b="4445"/>
                  <wp:docPr id="42" name="Рисунок 42" descr="с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с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A41E01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A41E01">
              <w:rPr>
                <w:rFonts w:ascii="Calibri" w:hAnsi="Calibri" w:cs="Calibri"/>
                <w:sz w:val="27"/>
                <w:szCs w:val="27"/>
                <w:lang w:val="uk-UA"/>
              </w:rPr>
              <w:t xml:space="preserve">Сільське господарство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D1555B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D1555B">
              <w:rPr>
                <w:rFonts w:ascii="Calibri" w:hAnsi="Calibri" w:cs="Calibri"/>
                <w:sz w:val="27"/>
                <w:szCs w:val="27"/>
                <w:lang w:val="uk-UA"/>
              </w:rPr>
              <w:t>34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393700" cy="414655"/>
                  <wp:effectExtent l="0" t="0" r="6350" b="4445"/>
                  <wp:docPr id="41" name="Рисунок 41" descr="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544F98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544F98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Будівництво . .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D1555B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D1555B">
              <w:rPr>
                <w:rFonts w:ascii="Calibri" w:hAnsi="Calibri" w:cs="Calibri"/>
                <w:sz w:val="27"/>
                <w:szCs w:val="27"/>
                <w:lang w:val="uk-UA"/>
              </w:rPr>
              <w:t>39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67995" cy="425450"/>
                  <wp:effectExtent l="0" t="0" r="8255" b="0"/>
                  <wp:docPr id="40" name="Рисунок 40" descr="ін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ін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A43CBB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A43CBB">
              <w:rPr>
                <w:rFonts w:ascii="Calibri" w:hAnsi="Calibri" w:cs="Calibri"/>
                <w:sz w:val="27"/>
                <w:szCs w:val="27"/>
                <w:lang w:val="uk-UA"/>
              </w:rPr>
              <w:t>Капітальні інвестиції. . . . . . . . . . . . . . . . . . . . . . . . . . . . . . . . . . . . . .</w:t>
            </w:r>
          </w:p>
        </w:tc>
        <w:tc>
          <w:tcPr>
            <w:tcW w:w="567" w:type="dxa"/>
            <w:vAlign w:val="bottom"/>
          </w:tcPr>
          <w:p w:rsidR="001C3472" w:rsidRPr="00D1555B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D1555B">
              <w:rPr>
                <w:rFonts w:ascii="Calibri" w:hAnsi="Calibri" w:cs="Calibri"/>
                <w:sz w:val="27"/>
                <w:szCs w:val="27"/>
                <w:lang w:val="uk-UA"/>
              </w:rPr>
              <w:t>42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25450" cy="393700"/>
                  <wp:effectExtent l="0" t="0" r="0" b="6350"/>
                  <wp:docPr id="39" name="Рисунок 39" descr="зез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зез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544F98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544F98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Зовнішня торгівля товарами та послугами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932BC7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932BC7">
              <w:rPr>
                <w:rFonts w:ascii="Calibri" w:hAnsi="Calibri" w:cs="Calibri"/>
                <w:sz w:val="27"/>
                <w:szCs w:val="27"/>
                <w:lang w:val="uk-UA"/>
              </w:rPr>
              <w:t>44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393700" cy="361315"/>
                  <wp:effectExtent l="0" t="0" r="6350" b="635"/>
                  <wp:docPr id="38" name="Рисунок 38" descr="внтор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внтор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7F50F0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7F50F0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Внутрішня торгівля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932BC7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932BC7">
              <w:rPr>
                <w:rFonts w:ascii="Calibri" w:hAnsi="Calibri" w:cs="Calibri"/>
                <w:sz w:val="27"/>
                <w:szCs w:val="27"/>
                <w:lang w:val="uk-UA"/>
              </w:rPr>
              <w:t>54</w:t>
            </w:r>
          </w:p>
        </w:tc>
      </w:tr>
      <w:tr w:rsidR="001C3472" w:rsidRPr="00E17843" w:rsidTr="003D6E0E">
        <w:trPr>
          <w:trHeight w:val="872"/>
        </w:trPr>
        <w:tc>
          <w:tcPr>
            <w:tcW w:w="993" w:type="dxa"/>
            <w:vAlign w:val="center"/>
          </w:tcPr>
          <w:p w:rsidR="001C3472" w:rsidRPr="00E17843" w:rsidRDefault="001C3472" w:rsidP="00B87EC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14655" cy="414655"/>
                  <wp:effectExtent l="0" t="0" r="4445" b="4445"/>
                  <wp:docPr id="37" name="Рисунок 37" descr="тран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тран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1C3472" w:rsidRPr="00246290" w:rsidRDefault="001C3472" w:rsidP="00B87EC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246290">
              <w:rPr>
                <w:rFonts w:ascii="Calibri" w:hAnsi="Calibri" w:cs="Calibri"/>
                <w:sz w:val="27"/>
                <w:szCs w:val="27"/>
                <w:lang w:val="uk-UA"/>
              </w:rPr>
              <w:t xml:space="preserve">Транспорт . . . .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1C3472" w:rsidRPr="00932BC7" w:rsidRDefault="001C3472" w:rsidP="00B87EC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932BC7">
              <w:rPr>
                <w:rFonts w:ascii="Calibri" w:hAnsi="Calibri" w:cs="Calibri"/>
                <w:sz w:val="27"/>
                <w:szCs w:val="27"/>
                <w:lang w:val="uk-UA"/>
              </w:rPr>
              <w:t>55</w:t>
            </w:r>
          </w:p>
        </w:tc>
      </w:tr>
    </w:tbl>
    <w:p w:rsidR="002006B2" w:rsidRPr="001F463C" w:rsidRDefault="002006B2" w:rsidP="002006B2">
      <w:pPr>
        <w:jc w:val="center"/>
        <w:rPr>
          <w:sz w:val="24"/>
          <w:lang w:val="uk-UA"/>
        </w:rPr>
      </w:pPr>
    </w:p>
    <w:p w:rsidR="001F463C" w:rsidRDefault="001F463C" w:rsidP="00C861E8">
      <w:pPr>
        <w:pStyle w:val="ab"/>
        <w:widowControl w:val="0"/>
        <w:ind w:firstLine="720"/>
        <w:jc w:val="both"/>
        <w:rPr>
          <w:rFonts w:ascii="Calibri" w:hAnsi="Calibri" w:cs="Calibri"/>
          <w:b/>
          <w:bCs/>
          <w:color w:val="FF0000"/>
          <w:sz w:val="27"/>
          <w:szCs w:val="27"/>
        </w:rPr>
      </w:pPr>
    </w:p>
    <w:p w:rsidR="001F463C" w:rsidRDefault="001F463C" w:rsidP="00C861E8">
      <w:pPr>
        <w:pStyle w:val="ab"/>
        <w:widowControl w:val="0"/>
        <w:ind w:firstLine="720"/>
        <w:jc w:val="both"/>
        <w:rPr>
          <w:rFonts w:ascii="Calibri" w:hAnsi="Calibri" w:cs="Calibri"/>
          <w:b/>
          <w:bCs/>
          <w:color w:val="FF0000"/>
          <w:sz w:val="27"/>
          <w:szCs w:val="27"/>
        </w:rPr>
      </w:pPr>
    </w:p>
    <w:tbl>
      <w:tblPr>
        <w:tblW w:w="90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7998"/>
      </w:tblGrid>
      <w:tr w:rsidR="001F463C" w:rsidRPr="00B04220" w:rsidTr="003D6E0E">
        <w:trPr>
          <w:trHeight w:val="869"/>
        </w:trPr>
        <w:tc>
          <w:tcPr>
            <w:tcW w:w="1096" w:type="dxa"/>
            <w:shd w:val="clear" w:color="auto" w:fill="auto"/>
            <w:vAlign w:val="center"/>
          </w:tcPr>
          <w:p w:rsidR="001F463C" w:rsidRPr="00B04220" w:rsidRDefault="001F463C" w:rsidP="008A788F">
            <w:pPr>
              <w:pStyle w:val="ab"/>
              <w:widowControl w:val="0"/>
              <w:spacing w:line="264" w:lineRule="auto"/>
              <w:jc w:val="left"/>
              <w:rPr>
                <w:rFonts w:ascii="Calibri" w:hAnsi="Calibri" w:cs="Calibri"/>
                <w:b/>
                <w:bCs/>
                <w:sz w:val="27"/>
                <w:szCs w:val="27"/>
              </w:rPr>
            </w:pPr>
            <w:r>
              <w:rPr>
                <w:rFonts w:ascii="Calibri" w:hAnsi="Calibri" w:cs="Calibri"/>
                <w:b/>
                <w:bCs/>
                <w:noProof/>
                <w:sz w:val="27"/>
                <w:szCs w:val="27"/>
                <w:lang w:eastAsia="uk-UA"/>
              </w:rPr>
              <w:lastRenderedPageBreak/>
              <w:drawing>
                <wp:inline distT="0" distB="0" distL="0" distR="0">
                  <wp:extent cx="495300" cy="476250"/>
                  <wp:effectExtent l="0" t="0" r="0" b="0"/>
                  <wp:docPr id="31" name="Рисунок 31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98" w:type="dxa"/>
            <w:shd w:val="clear" w:color="auto" w:fill="D9D9D9"/>
            <w:vAlign w:val="center"/>
          </w:tcPr>
          <w:p w:rsidR="001F463C" w:rsidRPr="00B04220" w:rsidRDefault="001F463C" w:rsidP="008A788F">
            <w:pPr>
              <w:pStyle w:val="ab"/>
              <w:widowControl w:val="0"/>
              <w:spacing w:line="264" w:lineRule="auto"/>
              <w:rPr>
                <w:rFonts w:ascii="Calibri" w:hAnsi="Calibri" w:cs="Calibri"/>
                <w:b/>
                <w:bCs/>
                <w:sz w:val="27"/>
                <w:szCs w:val="27"/>
              </w:rPr>
            </w:pPr>
            <w:r w:rsidRPr="009359D7">
              <w:rPr>
                <w:rFonts w:ascii="Calibri" w:hAnsi="Calibri" w:cs="Calibri"/>
                <w:b/>
                <w:bCs/>
                <w:szCs w:val="27"/>
              </w:rPr>
              <w:t>КОРОТКІ ПІДСУМКИ СОЦІАЛЬНО-ЕКОНОМІЧНОГО СТАНОВИЩА ВІННИЦЬКОЇ ОБЛАСТІ</w:t>
            </w:r>
          </w:p>
        </w:tc>
      </w:tr>
    </w:tbl>
    <w:p w:rsidR="001F463C" w:rsidRPr="0079520F" w:rsidRDefault="001F463C" w:rsidP="001F463C">
      <w:pPr>
        <w:pStyle w:val="ab"/>
        <w:widowControl w:val="0"/>
        <w:spacing w:line="233" w:lineRule="auto"/>
        <w:ind w:firstLine="720"/>
        <w:jc w:val="both"/>
        <w:rPr>
          <w:rFonts w:ascii="Calibri" w:hAnsi="Calibri" w:cs="Calibri"/>
          <w:b/>
          <w:bCs/>
          <w:color w:val="FF0000"/>
          <w:sz w:val="10"/>
          <w:szCs w:val="27"/>
          <w:lang w:val="ru-RU"/>
        </w:rPr>
      </w:pPr>
    </w:p>
    <w:p w:rsidR="001C3472" w:rsidRPr="00D71973" w:rsidRDefault="001C3472" w:rsidP="001C3472">
      <w:pPr>
        <w:pStyle w:val="ab"/>
        <w:widowControl w:val="0"/>
        <w:spacing w:line="320" w:lineRule="exact"/>
        <w:ind w:firstLine="720"/>
        <w:jc w:val="both"/>
        <w:rPr>
          <w:rFonts w:ascii="Calibri" w:hAnsi="Calibri" w:cs="Calibri"/>
          <w:sz w:val="27"/>
          <w:szCs w:val="27"/>
        </w:rPr>
      </w:pPr>
      <w:r w:rsidRPr="00D71973">
        <w:rPr>
          <w:rFonts w:ascii="Calibri" w:hAnsi="Calibri" w:cs="Calibri"/>
          <w:b/>
          <w:bCs/>
          <w:sz w:val="27"/>
          <w:szCs w:val="27"/>
        </w:rPr>
        <w:t>Населення.</w:t>
      </w:r>
      <w:r w:rsidRPr="00D71973">
        <w:rPr>
          <w:rFonts w:ascii="Calibri" w:hAnsi="Calibri" w:cs="Calibri"/>
          <w:sz w:val="27"/>
          <w:szCs w:val="27"/>
        </w:rPr>
        <w:t xml:space="preserve"> На 1 жовтня 2021р. чисельність наявного населення області, за оцінкою, становила 15</w:t>
      </w:r>
      <w:r w:rsidRPr="00D71973">
        <w:rPr>
          <w:rFonts w:ascii="Calibri" w:hAnsi="Calibri" w:cs="Calibri"/>
          <w:sz w:val="27"/>
          <w:szCs w:val="27"/>
          <w:lang w:val="ru-RU"/>
        </w:rPr>
        <w:t>15</w:t>
      </w:r>
      <w:r w:rsidRPr="00D71973">
        <w:rPr>
          <w:rFonts w:ascii="Calibri" w:hAnsi="Calibri" w:cs="Calibri"/>
          <w:sz w:val="27"/>
          <w:szCs w:val="27"/>
        </w:rPr>
        <w:t>,</w:t>
      </w:r>
      <w:r w:rsidRPr="00D71973">
        <w:rPr>
          <w:rFonts w:ascii="Calibri" w:hAnsi="Calibri" w:cs="Calibri"/>
          <w:sz w:val="27"/>
          <w:szCs w:val="27"/>
          <w:lang w:val="ru-RU"/>
        </w:rPr>
        <w:t>8</w:t>
      </w:r>
      <w:r w:rsidRPr="00D71973">
        <w:rPr>
          <w:rFonts w:ascii="Calibri" w:hAnsi="Calibri" w:cs="Calibri"/>
          <w:sz w:val="27"/>
          <w:szCs w:val="27"/>
        </w:rPr>
        <w:t xml:space="preserve"> тис.</w:t>
      </w:r>
      <w:r w:rsidR="003F7E68">
        <w:rPr>
          <w:rFonts w:ascii="Calibri" w:hAnsi="Calibri" w:cs="Calibri"/>
          <w:sz w:val="27"/>
          <w:szCs w:val="27"/>
          <w:lang w:val="en-US"/>
        </w:rPr>
        <w:t> </w:t>
      </w:r>
      <w:r w:rsidRPr="00D71973">
        <w:rPr>
          <w:rFonts w:ascii="Calibri" w:hAnsi="Calibri" w:cs="Calibri"/>
          <w:sz w:val="27"/>
          <w:szCs w:val="27"/>
        </w:rPr>
        <w:t xml:space="preserve">осіб. Упродовж січня–вересня 2021р. чисельність населення зменшилася на 13371 особу. </w:t>
      </w:r>
    </w:p>
    <w:p w:rsidR="001C3472" w:rsidRPr="00CF7FEA" w:rsidRDefault="001C3472" w:rsidP="001C3472">
      <w:pPr>
        <w:autoSpaceDE w:val="0"/>
        <w:autoSpaceDN w:val="0"/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CF7FEA">
        <w:rPr>
          <w:rFonts w:ascii="Calibri" w:hAnsi="Calibri" w:cs="Calibri"/>
          <w:b/>
          <w:bCs/>
          <w:sz w:val="27"/>
          <w:szCs w:val="27"/>
          <w:lang w:val="uk-UA"/>
        </w:rPr>
        <w:t>Доходи населення</w:t>
      </w:r>
      <w:r w:rsidRPr="00CF7FEA">
        <w:rPr>
          <w:rFonts w:ascii="Calibri" w:hAnsi="Calibri" w:cs="Calibri"/>
          <w:sz w:val="27"/>
          <w:szCs w:val="27"/>
          <w:lang w:val="uk-UA"/>
        </w:rPr>
        <w:t>. У вересні 2021р. середня номінальна заробітна плата штатного працівника підприємств, установ, організацій</w:t>
      </w:r>
      <w:r w:rsidRPr="00CF7FEA">
        <w:rPr>
          <w:rFonts w:ascii="Calibri" w:hAnsi="Calibri" w:cs="Calibri"/>
          <w:sz w:val="27"/>
          <w:szCs w:val="27"/>
          <w:vertAlign w:val="superscript"/>
          <w:lang w:val="uk-UA"/>
        </w:rPr>
        <w:t>1</w:t>
      </w:r>
      <w:r w:rsidRPr="00CF7FEA">
        <w:rPr>
          <w:rFonts w:ascii="Calibri" w:hAnsi="Calibri" w:cs="Calibri"/>
          <w:sz w:val="27"/>
          <w:szCs w:val="27"/>
          <w:lang w:val="uk-UA"/>
        </w:rPr>
        <w:t xml:space="preserve"> становила 12690 грн, що у 2,1 раза більше рівня мінімальної заробітної плати (6000 грн). Порівняно з серпнем 2021р. розмір заробітної плати збільшився на 2,1%, </w:t>
      </w:r>
      <w:r w:rsidRPr="00CF7FEA">
        <w:rPr>
          <w:rFonts w:ascii="Calibri" w:hAnsi="Calibri" w:cs="Calibri"/>
          <w:sz w:val="27"/>
          <w:szCs w:val="27"/>
          <w:lang w:val="uk-UA"/>
        </w:rPr>
        <w:br/>
        <w:t xml:space="preserve">а відносно вересня 2020р. зріс на 17,8%. </w:t>
      </w:r>
    </w:p>
    <w:p w:rsidR="001C3472" w:rsidRPr="00E53D6C" w:rsidRDefault="001C3472" w:rsidP="001C3472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</w:rPr>
      </w:pPr>
      <w:r w:rsidRPr="00E53D6C">
        <w:rPr>
          <w:rFonts w:ascii="Calibri" w:hAnsi="Calibri" w:cs="Calibri"/>
          <w:b/>
          <w:bCs/>
          <w:sz w:val="27"/>
          <w:szCs w:val="27"/>
        </w:rPr>
        <w:t xml:space="preserve">Оплата населенням житлово-комунальних послуг. </w:t>
      </w:r>
      <w:r w:rsidRPr="00E53D6C">
        <w:rPr>
          <w:rFonts w:ascii="Calibri" w:hAnsi="Calibri" w:cs="Calibri"/>
          <w:sz w:val="27"/>
          <w:szCs w:val="27"/>
        </w:rPr>
        <w:t>У вересні 2021р. населенням області сплачено за житлово-комунальні послуги 39</w:t>
      </w:r>
      <w:r w:rsidRPr="00E53D6C">
        <w:rPr>
          <w:rFonts w:ascii="Calibri" w:hAnsi="Calibri" w:cs="Calibri"/>
          <w:sz w:val="27"/>
          <w:szCs w:val="27"/>
          <w:lang w:val="uk-UA"/>
        </w:rPr>
        <w:t>6</w:t>
      </w:r>
      <w:r w:rsidRPr="00E53D6C">
        <w:rPr>
          <w:rFonts w:ascii="Calibri" w:hAnsi="Calibri" w:cs="Calibri"/>
          <w:sz w:val="27"/>
          <w:szCs w:val="27"/>
        </w:rPr>
        <w:t>,</w:t>
      </w:r>
      <w:r w:rsidRPr="00E53D6C">
        <w:rPr>
          <w:rFonts w:ascii="Calibri" w:hAnsi="Calibri" w:cs="Calibri"/>
          <w:sz w:val="27"/>
          <w:szCs w:val="27"/>
          <w:lang w:val="uk-UA"/>
        </w:rPr>
        <w:t>4</w:t>
      </w:r>
      <w:r w:rsidRPr="00E53D6C">
        <w:rPr>
          <w:rFonts w:ascii="Calibri" w:hAnsi="Calibri" w:cs="Calibri"/>
          <w:sz w:val="27"/>
          <w:szCs w:val="27"/>
        </w:rPr>
        <w:t xml:space="preserve"> млн.грн. Рівень оплати населенням житлово-комунальних послуг становив 10</w:t>
      </w:r>
      <w:r w:rsidRPr="00E53D6C">
        <w:rPr>
          <w:rFonts w:ascii="Calibri" w:hAnsi="Calibri" w:cs="Calibri"/>
          <w:sz w:val="27"/>
          <w:szCs w:val="27"/>
          <w:lang w:val="uk-UA"/>
        </w:rPr>
        <w:t>6</w:t>
      </w:r>
      <w:r w:rsidRPr="00E53D6C">
        <w:rPr>
          <w:rFonts w:ascii="Calibri" w:hAnsi="Calibri" w:cs="Calibri"/>
          <w:sz w:val="27"/>
          <w:szCs w:val="27"/>
        </w:rPr>
        <w:t>,</w:t>
      </w:r>
      <w:r w:rsidRPr="00E53D6C">
        <w:rPr>
          <w:rFonts w:ascii="Calibri" w:hAnsi="Calibri" w:cs="Calibri"/>
          <w:sz w:val="27"/>
          <w:szCs w:val="27"/>
          <w:lang w:val="uk-UA"/>
        </w:rPr>
        <w:t>9</w:t>
      </w:r>
      <w:r w:rsidRPr="00E53D6C">
        <w:rPr>
          <w:rFonts w:ascii="Calibri" w:hAnsi="Calibri" w:cs="Calibri"/>
          <w:sz w:val="27"/>
          <w:szCs w:val="27"/>
        </w:rPr>
        <w:t xml:space="preserve">% від усієї суми нарахувань (з урахуванням погашення боргу попередніх періодів). </w:t>
      </w:r>
    </w:p>
    <w:p w:rsidR="001C3472" w:rsidRPr="00A64B47" w:rsidRDefault="001C3472" w:rsidP="001C3472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A64B47">
        <w:rPr>
          <w:rFonts w:ascii="Calibri" w:hAnsi="Calibri" w:cs="Calibri"/>
          <w:sz w:val="27"/>
          <w:szCs w:val="27"/>
          <w:lang w:val="uk-UA"/>
        </w:rPr>
        <w:t xml:space="preserve">На кінець вересня 2021р. заборгованість населення зі сплати </w:t>
      </w:r>
      <w:r w:rsidRPr="00A64B47">
        <w:rPr>
          <w:rFonts w:ascii="Calibri" w:hAnsi="Calibri" w:cs="Calibri"/>
          <w:sz w:val="27"/>
          <w:szCs w:val="27"/>
          <w:lang w:val="uk-UA"/>
        </w:rPr>
        <w:br/>
        <w:t xml:space="preserve">за постачання та розподіл природного газу становила 558,4 млн.грн,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A64B47">
        <w:rPr>
          <w:rFonts w:ascii="Calibri" w:hAnsi="Calibri" w:cs="Calibri"/>
          <w:sz w:val="27"/>
          <w:szCs w:val="27"/>
          <w:lang w:val="uk-UA"/>
        </w:rPr>
        <w:t xml:space="preserve">за постачання та розподіл електричної енергії – 181,6 млн.грн, за постачання теплової енергії та гарячої води – 151,4 млн.грн, за централізоване водопостачання та водовідведення – 87,8 млн.грн, за управління багатоквартирним будинком – 50,7 млн.грн, за надання послуг з вивезення побутових відходів – 22,5 млн.грн. </w:t>
      </w:r>
    </w:p>
    <w:p w:rsidR="001C3472" w:rsidRPr="00FA1206" w:rsidRDefault="001C3472" w:rsidP="001C3472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FA1206">
        <w:rPr>
          <w:rFonts w:ascii="Calibri" w:hAnsi="Calibri" w:cs="Calibri"/>
          <w:b/>
          <w:bCs/>
          <w:sz w:val="27"/>
          <w:szCs w:val="27"/>
          <w:lang w:val="uk-UA"/>
        </w:rPr>
        <w:t>Правопорушення.</w:t>
      </w:r>
      <w:r w:rsidRPr="00FA1206">
        <w:rPr>
          <w:rFonts w:ascii="Calibri" w:hAnsi="Calibri" w:cs="Calibri"/>
          <w:sz w:val="27"/>
          <w:szCs w:val="27"/>
          <w:lang w:val="uk-UA"/>
        </w:rPr>
        <w:t xml:space="preserve"> Протягом січня–жовтня 2021р. за даними органів прокуратури обліковано 9,5 тис. кримінальних правопорушень</w:t>
      </w:r>
      <w:r w:rsidRPr="00FA1206">
        <w:rPr>
          <w:rFonts w:ascii="Calibri" w:hAnsi="Calibri" w:cs="Calibri"/>
          <w:sz w:val="27"/>
          <w:szCs w:val="27"/>
          <w:vertAlign w:val="superscript"/>
          <w:lang w:val="uk-UA"/>
        </w:rPr>
        <w:t>2</w:t>
      </w:r>
      <w:r w:rsidRPr="00FA1206">
        <w:rPr>
          <w:rFonts w:ascii="Calibri" w:hAnsi="Calibri" w:cs="Calibri"/>
          <w:sz w:val="27"/>
          <w:szCs w:val="27"/>
          <w:lang w:val="uk-UA"/>
        </w:rPr>
        <w:t xml:space="preserve">, що на 1,2% більше, ніж у січні–жовтні 2020р. Від злочинів у січні–жовтні 2021р. потерпіло 6711 осіб (на 14,1% більше, ніж у січні–жовтні 2020р.), із числа яких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FA1206">
        <w:rPr>
          <w:rFonts w:ascii="Calibri" w:hAnsi="Calibri" w:cs="Calibri"/>
          <w:sz w:val="27"/>
          <w:szCs w:val="27"/>
          <w:lang w:val="uk-UA"/>
        </w:rPr>
        <w:t xml:space="preserve">1742 жінки, 272 особи похилого віку, 12 осіб з інвалідністю, 172 особи –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FA1206">
        <w:rPr>
          <w:rFonts w:ascii="Calibri" w:hAnsi="Calibri" w:cs="Calibri"/>
          <w:sz w:val="27"/>
          <w:szCs w:val="27"/>
          <w:lang w:val="uk-UA"/>
        </w:rPr>
        <w:t xml:space="preserve">це неповнолітні та 93 дитини до 14 років. </w:t>
      </w:r>
    </w:p>
    <w:p w:rsidR="001C3472" w:rsidRPr="00396AE3" w:rsidRDefault="001C3472" w:rsidP="001C3472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396AE3">
        <w:rPr>
          <w:rFonts w:ascii="Calibri" w:hAnsi="Calibri" w:cs="Calibri"/>
          <w:b/>
          <w:bCs/>
          <w:sz w:val="27"/>
          <w:szCs w:val="27"/>
          <w:lang w:val="uk-UA"/>
        </w:rPr>
        <w:t xml:space="preserve">Ціни. </w:t>
      </w:r>
      <w:r w:rsidRPr="00396AE3">
        <w:rPr>
          <w:rFonts w:ascii="Calibri" w:hAnsi="Calibri" w:cs="Calibri"/>
          <w:sz w:val="27"/>
          <w:szCs w:val="27"/>
          <w:lang w:val="uk-UA"/>
        </w:rPr>
        <w:t>У жовтні 2021р. по відношенню до вересня 2021р. індекс споживчих цін (індекс інфляції) по Україні становив 100,9%, на Вінниччині відповідно – 100,5%.</w:t>
      </w:r>
    </w:p>
    <w:p w:rsidR="001C3472" w:rsidRPr="001212A3" w:rsidRDefault="001C3472" w:rsidP="001C3472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1212A3">
        <w:rPr>
          <w:rFonts w:ascii="Calibri" w:hAnsi="Calibri" w:cs="Calibri"/>
          <w:b/>
          <w:bCs/>
          <w:sz w:val="27"/>
          <w:szCs w:val="27"/>
          <w:lang w:val="uk-UA"/>
        </w:rPr>
        <w:t>Промисловість.</w:t>
      </w:r>
      <w:r w:rsidRPr="001212A3">
        <w:rPr>
          <w:rFonts w:ascii="Calibri" w:hAnsi="Calibri" w:cs="Calibri"/>
          <w:sz w:val="27"/>
          <w:szCs w:val="27"/>
          <w:lang w:val="uk-UA"/>
        </w:rPr>
        <w:t xml:space="preserve"> У жовтні 2021р. порівняно з попереднім місяцем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1212A3">
        <w:rPr>
          <w:rFonts w:ascii="Calibri" w:hAnsi="Calibri" w:cs="Calibri"/>
          <w:sz w:val="27"/>
          <w:szCs w:val="27"/>
          <w:lang w:val="uk-UA"/>
        </w:rPr>
        <w:t>та жовтнем 2020р. індекс промислової продукції становив 114,4% та 110,7%, відповідно.</w:t>
      </w:r>
    </w:p>
    <w:p w:rsidR="001C3472" w:rsidRPr="001212A3" w:rsidRDefault="001C3472" w:rsidP="001C3472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1212A3">
        <w:rPr>
          <w:rFonts w:ascii="Calibri" w:hAnsi="Calibri" w:cs="Calibri"/>
          <w:sz w:val="27"/>
          <w:szCs w:val="27"/>
          <w:lang w:val="uk-UA"/>
        </w:rPr>
        <w:t xml:space="preserve">Промислове виробництво у січні–жовтні 2021р. зменшилось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1212A3">
        <w:rPr>
          <w:rFonts w:ascii="Calibri" w:hAnsi="Calibri" w:cs="Calibri"/>
          <w:sz w:val="27"/>
          <w:szCs w:val="27"/>
          <w:lang w:val="uk-UA"/>
        </w:rPr>
        <w:t>у порівнянні з відповідним періодом попереднього року на 2,2%.</w:t>
      </w:r>
    </w:p>
    <w:p w:rsidR="001C3472" w:rsidRPr="004E792B" w:rsidRDefault="001C3472" w:rsidP="001C3472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4E792B">
        <w:rPr>
          <w:rFonts w:ascii="Calibri" w:hAnsi="Calibri" w:cs="Calibri"/>
          <w:b/>
          <w:bCs/>
          <w:sz w:val="27"/>
          <w:szCs w:val="27"/>
          <w:lang w:val="uk-UA"/>
        </w:rPr>
        <w:t>Сільське господарство.</w:t>
      </w:r>
      <w:r w:rsidRPr="004E792B">
        <w:rPr>
          <w:rFonts w:ascii="Calibri" w:hAnsi="Calibri" w:cs="Calibri"/>
          <w:sz w:val="27"/>
          <w:szCs w:val="27"/>
          <w:lang w:val="uk-UA"/>
        </w:rPr>
        <w:t xml:space="preserve"> У січні–жовтні 2021р. індекс продукції сільського господарства порівняно з січнем–жовтнем 2020р. становив 115,2% у т.ч. </w:t>
      </w:r>
      <w:r w:rsidR="003D6E0E">
        <w:rPr>
          <w:rFonts w:ascii="Calibri" w:hAnsi="Calibri" w:cs="Calibri"/>
          <w:sz w:val="27"/>
          <w:szCs w:val="27"/>
          <w:lang w:val="uk-UA"/>
        </w:rPr>
        <w:br/>
      </w:r>
      <w:bookmarkStart w:id="0" w:name="_GoBack"/>
      <w:bookmarkEnd w:id="0"/>
      <w:r w:rsidRPr="004E792B">
        <w:rPr>
          <w:rFonts w:ascii="Calibri" w:hAnsi="Calibri" w:cs="Calibri"/>
          <w:sz w:val="27"/>
          <w:szCs w:val="27"/>
          <w:lang w:val="uk-UA"/>
        </w:rPr>
        <w:t xml:space="preserve">у підприємствах – 120,9%, у господарствах населення – 102,8%. </w:t>
      </w:r>
    </w:p>
    <w:p w:rsidR="001C3472" w:rsidRPr="0003053E" w:rsidRDefault="001C3472" w:rsidP="009B5A6D">
      <w:pPr>
        <w:widowControl w:val="0"/>
        <w:tabs>
          <w:tab w:val="left" w:pos="1418"/>
        </w:tabs>
        <w:jc w:val="both"/>
        <w:rPr>
          <w:rFonts w:ascii="Calibri" w:hAnsi="Calibri" w:cs="Calibri"/>
          <w:sz w:val="22"/>
          <w:szCs w:val="22"/>
          <w:lang w:val="uk-UA"/>
        </w:rPr>
      </w:pPr>
      <w:r w:rsidRPr="0003053E">
        <w:rPr>
          <w:rFonts w:ascii="Calibri" w:hAnsi="Calibri" w:cs="Calibri"/>
          <w:sz w:val="22"/>
          <w:szCs w:val="22"/>
          <w:lang w:val="uk-UA"/>
        </w:rPr>
        <w:t>____________</w:t>
      </w:r>
    </w:p>
    <w:p w:rsidR="001C3472" w:rsidRPr="0003053E" w:rsidRDefault="001C3472" w:rsidP="001C3472">
      <w:pPr>
        <w:widowControl w:val="0"/>
        <w:jc w:val="both"/>
        <w:rPr>
          <w:rFonts w:ascii="Calibri" w:hAnsi="Calibri" w:cs="Calibri"/>
          <w:sz w:val="22"/>
          <w:szCs w:val="22"/>
          <w:lang w:val="uk-UA"/>
        </w:rPr>
      </w:pPr>
      <w:r w:rsidRPr="0003053E">
        <w:rPr>
          <w:rFonts w:ascii="Calibri" w:hAnsi="Calibri" w:cs="Calibri"/>
          <w:sz w:val="22"/>
          <w:szCs w:val="22"/>
          <w:vertAlign w:val="superscript"/>
          <w:lang w:val="uk-UA"/>
        </w:rPr>
        <w:t>1</w:t>
      </w:r>
      <w:r w:rsidR="003D6E0E">
        <w:rPr>
          <w:rFonts w:ascii="Calibri" w:hAnsi="Calibri" w:cs="Calibri"/>
          <w:sz w:val="22"/>
          <w:szCs w:val="22"/>
          <w:vertAlign w:val="superscript"/>
          <w:lang w:val="en-US"/>
        </w:rPr>
        <w:t> </w:t>
      </w:r>
      <w:r w:rsidRPr="0003053E">
        <w:rPr>
          <w:rFonts w:ascii="Calibri" w:hAnsi="Calibri" w:cs="Calibri"/>
          <w:sz w:val="22"/>
          <w:szCs w:val="22"/>
          <w:lang w:val="uk-UA"/>
        </w:rPr>
        <w:t xml:space="preserve">Дані наведено по юридичних особах та відокремлених підрозділах юридичних осіб </w:t>
      </w:r>
      <w:r w:rsidRPr="0003053E">
        <w:rPr>
          <w:rFonts w:ascii="Calibri" w:hAnsi="Calibri" w:cs="Calibri"/>
          <w:sz w:val="22"/>
          <w:szCs w:val="22"/>
          <w:lang w:val="uk-UA"/>
        </w:rPr>
        <w:br/>
        <w:t>із кількістю найманих працівників 10 і більше осіб.</w:t>
      </w:r>
    </w:p>
    <w:p w:rsidR="001C3472" w:rsidRPr="0003053E" w:rsidRDefault="001C3472" w:rsidP="001C3472">
      <w:pPr>
        <w:widowControl w:val="0"/>
        <w:jc w:val="both"/>
        <w:rPr>
          <w:rFonts w:ascii="Calibri" w:hAnsi="Calibri" w:cs="Calibri"/>
          <w:sz w:val="22"/>
          <w:szCs w:val="22"/>
          <w:lang w:val="uk-UA"/>
        </w:rPr>
      </w:pPr>
      <w:r w:rsidRPr="0003053E">
        <w:rPr>
          <w:rStyle w:val="ad"/>
          <w:rFonts w:ascii="Calibri" w:hAnsi="Calibri" w:cs="Calibri"/>
          <w:sz w:val="22"/>
          <w:szCs w:val="22"/>
          <w:lang w:val="uk-UA"/>
        </w:rPr>
        <w:t>2</w:t>
      </w:r>
      <w:r w:rsidR="003D6E0E">
        <w:rPr>
          <w:rFonts w:ascii="Calibri" w:hAnsi="Calibri" w:cs="Calibri"/>
          <w:sz w:val="22"/>
          <w:szCs w:val="22"/>
          <w:lang w:val="en-US"/>
        </w:rPr>
        <w:t> </w:t>
      </w:r>
      <w:r w:rsidRPr="0003053E">
        <w:rPr>
          <w:rFonts w:ascii="Calibri" w:hAnsi="Calibri" w:cs="Calibri"/>
          <w:sz w:val="22"/>
          <w:szCs w:val="22"/>
          <w:lang w:val="uk-UA"/>
        </w:rPr>
        <w:t xml:space="preserve">Злочини, виявлені органами Національної поліції, органами прокуратури, органами, </w:t>
      </w:r>
      <w:r w:rsidRPr="0003053E">
        <w:rPr>
          <w:rFonts w:ascii="Calibri" w:hAnsi="Calibri" w:cs="Calibri"/>
          <w:sz w:val="22"/>
          <w:szCs w:val="22"/>
          <w:lang w:val="uk-UA"/>
        </w:rPr>
        <w:br/>
        <w:t xml:space="preserve">що здійснюють контроль за додержанням податкового законодавства, органами безпеки, </w:t>
      </w:r>
      <w:r w:rsidRPr="0003053E">
        <w:rPr>
          <w:rFonts w:ascii="Calibri" w:hAnsi="Calibri" w:cs="Calibri"/>
          <w:sz w:val="22"/>
          <w:szCs w:val="22"/>
          <w:lang w:val="uk-UA"/>
        </w:rPr>
        <w:lastRenderedPageBreak/>
        <w:t>органами Національного антикорупційного бюро та органами Державного бюро розслідувань.</w:t>
      </w:r>
    </w:p>
    <w:p w:rsidR="001C3472" w:rsidRPr="00ED660E" w:rsidRDefault="001C3472" w:rsidP="001C3472">
      <w:pPr>
        <w:widowControl w:val="0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ED660E">
        <w:rPr>
          <w:rFonts w:ascii="Calibri" w:hAnsi="Calibri" w:cs="Calibri"/>
          <w:b/>
          <w:bCs/>
          <w:sz w:val="27"/>
          <w:szCs w:val="27"/>
          <w:lang w:val="uk-UA"/>
        </w:rPr>
        <w:t>Будівництво.</w:t>
      </w:r>
      <w:r w:rsidRPr="00ED660E">
        <w:rPr>
          <w:rFonts w:ascii="Calibri" w:hAnsi="Calibri" w:cs="Calibri"/>
          <w:sz w:val="27"/>
          <w:szCs w:val="27"/>
          <w:lang w:val="uk-UA"/>
        </w:rPr>
        <w:t xml:space="preserve"> Обсяг виробленої будівельної продукції (виконаних будівельних робіт) підприємствами області у січні–жовтні 2021р. становив 7686,5 млн.грн.</w:t>
      </w:r>
    </w:p>
    <w:p w:rsidR="001C3472" w:rsidRPr="00247482" w:rsidRDefault="001C3472" w:rsidP="001C3472">
      <w:pPr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247482">
        <w:rPr>
          <w:rFonts w:ascii="Calibri" w:hAnsi="Calibri" w:cs="Calibri"/>
          <w:sz w:val="27"/>
          <w:szCs w:val="27"/>
          <w:lang w:val="uk-UA"/>
        </w:rPr>
        <w:t>У січні–жовтні 2021р. порівняно із січнем–жовтнем 2020р. індекс будівельної продукції склав 80,4%.</w:t>
      </w:r>
    </w:p>
    <w:p w:rsidR="001C3472" w:rsidRPr="00490176" w:rsidRDefault="001C3472" w:rsidP="001C3472">
      <w:pPr>
        <w:tabs>
          <w:tab w:val="left" w:pos="0"/>
        </w:tabs>
        <w:ind w:firstLine="720"/>
        <w:jc w:val="both"/>
        <w:rPr>
          <w:rFonts w:ascii="Calibri" w:hAnsi="Calibri" w:cs="Calibri"/>
          <w:color w:val="FF0000"/>
          <w:sz w:val="27"/>
          <w:szCs w:val="27"/>
          <w:lang w:val="uk-UA"/>
        </w:rPr>
      </w:pPr>
      <w:r w:rsidRPr="00ED660E">
        <w:rPr>
          <w:rFonts w:ascii="Calibri" w:hAnsi="Calibri"/>
          <w:sz w:val="27"/>
          <w:szCs w:val="27"/>
          <w:lang w:val="uk-UA"/>
        </w:rPr>
        <w:t>У січні</w:t>
      </w:r>
      <w:r w:rsidRPr="00ED660E">
        <w:rPr>
          <w:rFonts w:ascii="Calibri" w:hAnsi="Calibri"/>
          <w:sz w:val="27"/>
          <w:szCs w:val="27"/>
        </w:rPr>
        <w:t>–</w:t>
      </w:r>
      <w:r w:rsidRPr="00ED660E">
        <w:rPr>
          <w:rFonts w:ascii="Calibri" w:hAnsi="Calibri"/>
          <w:sz w:val="27"/>
          <w:szCs w:val="27"/>
          <w:lang w:val="uk-UA"/>
        </w:rPr>
        <w:t xml:space="preserve">вересні </w:t>
      </w:r>
      <w:r w:rsidRPr="00ED660E">
        <w:rPr>
          <w:rFonts w:ascii="Calibri" w:hAnsi="Calibri"/>
          <w:sz w:val="27"/>
          <w:szCs w:val="27"/>
        </w:rPr>
        <w:t>2</w:t>
      </w:r>
      <w:r w:rsidRPr="00ED660E">
        <w:rPr>
          <w:rFonts w:ascii="Calibri" w:hAnsi="Calibri"/>
          <w:sz w:val="27"/>
          <w:szCs w:val="27"/>
          <w:lang w:val="uk-UA"/>
        </w:rPr>
        <w:t>0</w:t>
      </w:r>
      <w:r w:rsidRPr="00ED660E">
        <w:rPr>
          <w:rFonts w:ascii="Calibri" w:hAnsi="Calibri"/>
          <w:sz w:val="27"/>
          <w:szCs w:val="27"/>
        </w:rPr>
        <w:t>2</w:t>
      </w:r>
      <w:r w:rsidRPr="00ED660E">
        <w:rPr>
          <w:rFonts w:ascii="Calibri" w:hAnsi="Calibri"/>
          <w:sz w:val="27"/>
          <w:szCs w:val="27"/>
          <w:lang w:val="uk-UA"/>
        </w:rPr>
        <w:t>1р. в області прийнято в експлуатацію</w:t>
      </w:r>
      <w:r w:rsidR="003D6E0E" w:rsidRPr="003D6E0E">
        <w:rPr>
          <w:rFonts w:ascii="Calibri" w:hAnsi="Calibri"/>
          <w:sz w:val="27"/>
          <w:szCs w:val="27"/>
        </w:rPr>
        <w:t xml:space="preserve"> </w:t>
      </w:r>
      <w:r w:rsidRPr="00ED660E">
        <w:rPr>
          <w:rFonts w:ascii="Calibri" w:hAnsi="Calibri"/>
          <w:sz w:val="27"/>
          <w:szCs w:val="27"/>
        </w:rPr>
        <w:t>265</w:t>
      </w:r>
      <w:r w:rsidRPr="00ED660E">
        <w:rPr>
          <w:rFonts w:ascii="Calibri" w:hAnsi="Calibri"/>
          <w:sz w:val="27"/>
          <w:szCs w:val="27"/>
          <w:lang w:val="uk-UA"/>
        </w:rPr>
        <w:t>,</w:t>
      </w:r>
      <w:r w:rsidRPr="00ED660E">
        <w:rPr>
          <w:rFonts w:ascii="Calibri" w:hAnsi="Calibri"/>
          <w:sz w:val="27"/>
          <w:szCs w:val="27"/>
        </w:rPr>
        <w:t>4</w:t>
      </w:r>
      <w:r w:rsidRPr="00ED660E">
        <w:rPr>
          <w:rFonts w:ascii="Calibri" w:hAnsi="Calibri"/>
          <w:sz w:val="27"/>
          <w:szCs w:val="27"/>
          <w:lang w:val="uk-UA"/>
        </w:rPr>
        <w:t xml:space="preserve"> тис.м</w:t>
      </w:r>
      <w:r w:rsidRPr="00ED660E">
        <w:rPr>
          <w:rFonts w:ascii="Calibri" w:hAnsi="Calibri"/>
          <w:sz w:val="27"/>
          <w:szCs w:val="27"/>
          <w:vertAlign w:val="superscript"/>
          <w:lang w:val="uk-UA"/>
        </w:rPr>
        <w:t>2</w:t>
      </w:r>
      <w:r w:rsidRPr="00ED660E">
        <w:rPr>
          <w:rFonts w:ascii="Calibri" w:hAnsi="Calibri"/>
          <w:color w:val="FF0000"/>
          <w:sz w:val="27"/>
          <w:szCs w:val="27"/>
          <w:vertAlign w:val="superscript"/>
          <w:lang w:val="uk-UA"/>
        </w:rPr>
        <w:t xml:space="preserve"> </w:t>
      </w:r>
      <w:r w:rsidRPr="00ED660E">
        <w:rPr>
          <w:rFonts w:ascii="Calibri" w:hAnsi="Calibri"/>
          <w:color w:val="FF0000"/>
          <w:sz w:val="27"/>
          <w:szCs w:val="27"/>
          <w:lang w:val="uk-UA"/>
        </w:rPr>
        <w:t xml:space="preserve"> </w:t>
      </w:r>
      <w:r w:rsidRPr="00ED660E">
        <w:rPr>
          <w:rFonts w:ascii="Calibri" w:hAnsi="Calibri"/>
          <w:sz w:val="27"/>
          <w:szCs w:val="27"/>
          <w:lang w:val="uk-UA"/>
        </w:rPr>
        <w:t>загальної площі житлових будівель</w:t>
      </w:r>
      <w:r w:rsidRPr="00ED660E">
        <w:rPr>
          <w:rFonts w:ascii="Calibri" w:hAnsi="Calibri" w:cs="Calibri"/>
          <w:sz w:val="27"/>
          <w:szCs w:val="27"/>
          <w:lang w:val="uk-UA"/>
        </w:rPr>
        <w:t>.</w:t>
      </w:r>
      <w:r w:rsidRPr="00490176">
        <w:rPr>
          <w:rFonts w:ascii="Calibri" w:hAnsi="Calibri" w:cs="Calibri"/>
          <w:color w:val="FF0000"/>
          <w:sz w:val="27"/>
          <w:szCs w:val="27"/>
          <w:lang w:val="uk-UA"/>
        </w:rPr>
        <w:t xml:space="preserve"> </w:t>
      </w:r>
    </w:p>
    <w:p w:rsidR="001C3472" w:rsidRPr="00ED660E" w:rsidRDefault="001C3472" w:rsidP="001C3472">
      <w:pPr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ED660E">
        <w:rPr>
          <w:rFonts w:ascii="Calibri" w:hAnsi="Calibri" w:cs="Calibri"/>
          <w:sz w:val="27"/>
          <w:szCs w:val="27"/>
          <w:lang w:val="uk-UA"/>
        </w:rPr>
        <w:t xml:space="preserve">Загальна площа прийнятого в експлуатацію житла у </w:t>
      </w:r>
      <w:r w:rsidRPr="00ED660E">
        <w:rPr>
          <w:rFonts w:ascii="Calibri" w:hAnsi="Calibri"/>
          <w:sz w:val="27"/>
          <w:szCs w:val="27"/>
          <w:lang w:val="uk-UA"/>
        </w:rPr>
        <w:t>січні</w:t>
      </w:r>
      <w:r w:rsidRPr="00ED660E">
        <w:rPr>
          <w:rFonts w:ascii="Calibri" w:hAnsi="Calibri"/>
          <w:sz w:val="27"/>
          <w:szCs w:val="27"/>
        </w:rPr>
        <w:t>–</w:t>
      </w:r>
      <w:r w:rsidRPr="00ED660E">
        <w:rPr>
          <w:rFonts w:ascii="Calibri" w:hAnsi="Calibri"/>
          <w:sz w:val="27"/>
          <w:szCs w:val="27"/>
          <w:lang w:val="uk-UA"/>
        </w:rPr>
        <w:t>вересні</w:t>
      </w:r>
      <w:r w:rsidRPr="00ED660E">
        <w:rPr>
          <w:rFonts w:ascii="Calibri" w:hAnsi="Calibri" w:cs="Calibri"/>
          <w:sz w:val="27"/>
          <w:szCs w:val="27"/>
          <w:lang w:val="uk-UA"/>
        </w:rPr>
        <w:t xml:space="preserve"> 20</w:t>
      </w:r>
      <w:r w:rsidRPr="00ED660E">
        <w:rPr>
          <w:rFonts w:ascii="Calibri" w:hAnsi="Calibri" w:cs="Calibri"/>
          <w:sz w:val="27"/>
          <w:szCs w:val="27"/>
        </w:rPr>
        <w:t>2</w:t>
      </w:r>
      <w:r w:rsidRPr="00ED660E">
        <w:rPr>
          <w:rFonts w:ascii="Calibri" w:hAnsi="Calibri" w:cs="Calibri"/>
          <w:sz w:val="27"/>
          <w:szCs w:val="27"/>
          <w:lang w:val="uk-UA"/>
        </w:rPr>
        <w:t>1р. порівняно із січнем–вереснем 20</w:t>
      </w:r>
      <w:r w:rsidRPr="00ED660E">
        <w:rPr>
          <w:rFonts w:ascii="Calibri" w:hAnsi="Calibri" w:cs="Calibri"/>
          <w:sz w:val="27"/>
          <w:szCs w:val="27"/>
        </w:rPr>
        <w:t>20</w:t>
      </w:r>
      <w:r w:rsidRPr="00ED660E">
        <w:rPr>
          <w:rFonts w:ascii="Calibri" w:hAnsi="Calibri" w:cs="Calibri"/>
          <w:sz w:val="27"/>
          <w:szCs w:val="27"/>
          <w:lang w:val="uk-UA"/>
        </w:rPr>
        <w:t xml:space="preserve">р. збільшилась на 13,1%. </w:t>
      </w:r>
    </w:p>
    <w:p w:rsidR="001C3472" w:rsidRPr="00341199" w:rsidRDefault="001C3472" w:rsidP="001C3472">
      <w:pPr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341199">
        <w:rPr>
          <w:rFonts w:ascii="Calibri" w:hAnsi="Calibri" w:cs="Calibri"/>
          <w:b/>
          <w:bCs/>
          <w:sz w:val="27"/>
          <w:szCs w:val="27"/>
          <w:lang w:val="uk-UA"/>
        </w:rPr>
        <w:t xml:space="preserve">Капітальні інвестиції. </w:t>
      </w:r>
      <w:r w:rsidRPr="00341199">
        <w:rPr>
          <w:rFonts w:ascii="Calibri" w:hAnsi="Calibri" w:cs="Calibri"/>
          <w:sz w:val="27"/>
          <w:szCs w:val="27"/>
          <w:lang w:val="uk-UA"/>
        </w:rPr>
        <w:t xml:space="preserve">У січні–вересні 2021р. підприємствами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341199">
        <w:rPr>
          <w:rFonts w:ascii="Calibri" w:hAnsi="Calibri" w:cs="Calibri"/>
          <w:sz w:val="27"/>
          <w:szCs w:val="27"/>
          <w:lang w:val="uk-UA"/>
        </w:rPr>
        <w:t>та організаціями за рахунок усіх джерел фінансування освоєно 8848,3 млн.грн капітальних інвестицій. Індекс капітальних інвестицій (до відповідного періоду попереднього року) склав 116,5%.</w:t>
      </w:r>
    </w:p>
    <w:p w:rsidR="001C3472" w:rsidRPr="00326EFC" w:rsidRDefault="001C3472" w:rsidP="001C3472">
      <w:pPr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341199">
        <w:rPr>
          <w:rFonts w:ascii="Calibri" w:hAnsi="Calibri" w:cs="Calibri"/>
          <w:sz w:val="27"/>
          <w:szCs w:val="27"/>
          <w:lang w:val="uk-UA"/>
        </w:rPr>
        <w:t>Капітальні інвестиції у житлове будівництво у січні–вересні 2021р. склали</w:t>
      </w:r>
      <w:r w:rsidRPr="00490176">
        <w:rPr>
          <w:rFonts w:ascii="Calibri" w:hAnsi="Calibri" w:cs="Calibri"/>
          <w:color w:val="FF0000"/>
          <w:sz w:val="27"/>
          <w:szCs w:val="27"/>
          <w:lang w:val="uk-UA"/>
        </w:rPr>
        <w:t xml:space="preserve"> </w:t>
      </w:r>
      <w:r w:rsidRPr="00326EFC">
        <w:rPr>
          <w:rFonts w:ascii="Calibri" w:hAnsi="Calibri" w:cs="Calibri"/>
          <w:sz w:val="27"/>
          <w:szCs w:val="27"/>
          <w:lang w:val="uk-UA"/>
        </w:rPr>
        <w:t xml:space="preserve">649,3 млн.грн, індекс капітальних інвестицій у житлове будівництво </w:t>
      </w:r>
      <w:r w:rsidRPr="00326EFC">
        <w:rPr>
          <w:rFonts w:ascii="Calibri" w:hAnsi="Calibri" w:cs="Calibri"/>
          <w:sz w:val="27"/>
          <w:szCs w:val="27"/>
          <w:lang w:val="uk-UA"/>
        </w:rPr>
        <w:br/>
        <w:t>(до відповідного періоду попереднього року) склав 66,5%.</w:t>
      </w:r>
    </w:p>
    <w:p w:rsidR="001C3472" w:rsidRPr="001212A3" w:rsidRDefault="001C3472" w:rsidP="001C3472">
      <w:pPr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1212A3">
        <w:rPr>
          <w:rFonts w:ascii="Calibri" w:hAnsi="Calibri" w:cs="Calibri"/>
          <w:b/>
          <w:bCs/>
          <w:sz w:val="27"/>
          <w:szCs w:val="27"/>
          <w:lang w:val="uk-UA"/>
        </w:rPr>
        <w:t xml:space="preserve">Зовнішня торгівля товарами та послугами. </w:t>
      </w:r>
      <w:r w:rsidRPr="001212A3">
        <w:rPr>
          <w:rFonts w:ascii="Calibri" w:hAnsi="Calibri" w:cs="Calibri"/>
          <w:bCs/>
          <w:sz w:val="27"/>
          <w:szCs w:val="27"/>
          <w:lang w:val="uk-UA"/>
        </w:rPr>
        <w:t>З</w:t>
      </w:r>
      <w:r w:rsidRPr="001212A3">
        <w:rPr>
          <w:rFonts w:ascii="Calibri" w:hAnsi="Calibri" w:cs="Calibri"/>
          <w:sz w:val="27"/>
          <w:szCs w:val="27"/>
          <w:lang w:val="uk-UA"/>
        </w:rPr>
        <w:t xml:space="preserve">а 9 місяців 2021р. становили 811,0 млн.дол. США, а імпорту – 488,6 млн.дол. Порівняно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1212A3">
        <w:rPr>
          <w:rFonts w:ascii="Calibri" w:hAnsi="Calibri" w:cs="Calibri"/>
          <w:sz w:val="27"/>
          <w:szCs w:val="27"/>
          <w:lang w:val="uk-UA"/>
        </w:rPr>
        <w:t>з 9 місяцями 2020р. експорт зменшився на 22,5% (на 236,2 млн.дол.), а імпорт збільшився – на 22,3% (на 89,1 млн.дол.). Баланс зовнішньої торгівлі стабільно продовжує залишатись позитивним і становить 322,4 млн.дол., що засвідчує перевагу експортних операцій над імпортними.</w:t>
      </w:r>
    </w:p>
    <w:p w:rsidR="001C3472" w:rsidRDefault="001C3472" w:rsidP="001C3472">
      <w:pPr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1212A3">
        <w:rPr>
          <w:rFonts w:ascii="Calibri" w:hAnsi="Calibri" w:cs="Calibri"/>
          <w:sz w:val="27"/>
          <w:szCs w:val="27"/>
          <w:lang w:val="uk-UA"/>
        </w:rPr>
        <w:t xml:space="preserve">Зовнішньоторговельний оборот послуг за 9 місяців 2021р. становив 159,2 млн.дол., при цьому обсяги </w:t>
      </w:r>
      <w:r w:rsidRPr="001212A3">
        <w:rPr>
          <w:rFonts w:ascii="Calibri" w:hAnsi="Calibri" w:cs="Calibri"/>
          <w:sz w:val="27"/>
          <w:szCs w:val="27"/>
          <w:shd w:val="clear" w:color="auto" w:fill="FFFFFF"/>
          <w:lang w:val="uk-UA"/>
        </w:rPr>
        <w:t xml:space="preserve">експорту та імпорту </w:t>
      </w:r>
      <w:r w:rsidRPr="001212A3">
        <w:rPr>
          <w:rFonts w:ascii="Calibri" w:hAnsi="Calibri" w:cs="Calibri"/>
          <w:sz w:val="27"/>
          <w:szCs w:val="27"/>
          <w:lang w:val="uk-UA"/>
        </w:rPr>
        <w:t xml:space="preserve">склали, відповідно,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1212A3">
        <w:rPr>
          <w:rFonts w:ascii="Calibri" w:hAnsi="Calibri" w:cs="Calibri"/>
          <w:sz w:val="27"/>
          <w:szCs w:val="27"/>
          <w:lang w:val="uk-UA"/>
        </w:rPr>
        <w:t xml:space="preserve">137,5 і 21,7 млн.дол. Проти 9 місяців 2020р. обсяги експорту збільшились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1212A3">
        <w:rPr>
          <w:rFonts w:ascii="Calibri" w:hAnsi="Calibri" w:cs="Calibri"/>
          <w:sz w:val="27"/>
          <w:szCs w:val="27"/>
          <w:lang w:val="uk-UA"/>
        </w:rPr>
        <w:t>на 16,3%, а імпорту зменшились на 17,4%. Баланс зовнішньої торгівлі послугами позитивний і складає 115,8 млн.дол.</w:t>
      </w:r>
    </w:p>
    <w:p w:rsidR="001C3472" w:rsidRPr="004A0088" w:rsidRDefault="001C3472" w:rsidP="001C3472">
      <w:pPr>
        <w:ind w:firstLine="720"/>
        <w:jc w:val="both"/>
        <w:rPr>
          <w:rFonts w:ascii="Calibri" w:hAnsi="Calibri"/>
          <w:sz w:val="27"/>
          <w:szCs w:val="27"/>
          <w:lang w:val="uk-UA" w:eastAsia="en-US"/>
        </w:rPr>
      </w:pPr>
      <w:r w:rsidRPr="004A0088">
        <w:rPr>
          <w:rFonts w:ascii="Calibri" w:hAnsi="Calibri" w:cs="Calibri"/>
          <w:b/>
          <w:bCs/>
          <w:sz w:val="27"/>
          <w:szCs w:val="27"/>
          <w:lang w:val="uk-UA"/>
        </w:rPr>
        <w:t>Внутрішня торгівля.</w:t>
      </w:r>
      <w:r w:rsidRPr="004A0088">
        <w:rPr>
          <w:rFonts w:ascii="Calibri" w:hAnsi="Calibri" w:cs="Calibri"/>
          <w:sz w:val="27"/>
          <w:szCs w:val="27"/>
          <w:lang w:val="uk-UA"/>
        </w:rPr>
        <w:t xml:space="preserve"> У січні–жовтні 2021р. оборот роздрібної торгівлі, який включає дані щодо роздрібного товарообороту підприємств (юридичних осіб та фізичних осіб-підприємців), основним видом економічної діяльності яких є роздрібна торгівля, становив </w:t>
      </w:r>
      <w:r w:rsidRPr="004A0088">
        <w:rPr>
          <w:rFonts w:ascii="Calibri" w:hAnsi="Calibri"/>
          <w:sz w:val="27"/>
          <w:szCs w:val="27"/>
          <w:lang w:val="uk-UA" w:eastAsia="en-US"/>
        </w:rPr>
        <w:t>33073,5 млн.грн, що на 18,6% більше від обсягу січня–жовтня 2020р.</w:t>
      </w:r>
    </w:p>
    <w:p w:rsidR="001C3472" w:rsidRPr="00AE72D2" w:rsidRDefault="001C3472" w:rsidP="001C3472">
      <w:pPr>
        <w:ind w:firstLine="720"/>
        <w:jc w:val="both"/>
        <w:rPr>
          <w:rFonts w:ascii="Calibri" w:hAnsi="Calibri"/>
          <w:sz w:val="27"/>
          <w:szCs w:val="27"/>
          <w:lang w:val="uk-UA"/>
        </w:rPr>
      </w:pPr>
      <w:r w:rsidRPr="00AE72D2">
        <w:rPr>
          <w:rFonts w:ascii="Calibri" w:hAnsi="Calibri" w:cs="Calibri"/>
          <w:b/>
          <w:bCs/>
          <w:sz w:val="27"/>
          <w:szCs w:val="27"/>
          <w:lang w:val="uk-UA"/>
        </w:rPr>
        <w:t xml:space="preserve">Транспорт. </w:t>
      </w:r>
      <w:r w:rsidRPr="00AE72D2">
        <w:rPr>
          <w:rFonts w:ascii="Calibri" w:hAnsi="Calibri"/>
          <w:sz w:val="27"/>
          <w:szCs w:val="27"/>
          <w:lang w:val="uk-UA"/>
        </w:rPr>
        <w:t>У січні‒жовтні 2021р.</w:t>
      </w:r>
      <w:r w:rsidRPr="00AE72D2">
        <w:rPr>
          <w:rFonts w:ascii="Calibri" w:hAnsi="Calibri"/>
          <w:b/>
          <w:sz w:val="27"/>
          <w:szCs w:val="27"/>
          <w:lang w:val="uk-UA"/>
        </w:rPr>
        <w:t xml:space="preserve"> </w:t>
      </w:r>
      <w:r w:rsidRPr="00AE72D2">
        <w:rPr>
          <w:rFonts w:ascii="Calibri" w:hAnsi="Calibri"/>
          <w:sz w:val="27"/>
          <w:szCs w:val="27"/>
          <w:lang w:val="uk-UA"/>
        </w:rPr>
        <w:t>вантажообіг підприємств транспорту становив 20810,2 млн.ткм, або 111,3% від січня‒жовтня 2020р. Вантажообіг залізничного транспорту збільшився на 10,8%, а автомобільного транспорту ‒ на 23,7%.</w:t>
      </w:r>
    </w:p>
    <w:p w:rsidR="001C3472" w:rsidRPr="00AE72D2" w:rsidRDefault="001C3472" w:rsidP="001C3472">
      <w:pPr>
        <w:widowControl w:val="0"/>
        <w:ind w:firstLine="720"/>
        <w:jc w:val="both"/>
        <w:rPr>
          <w:rFonts w:ascii="Calibri" w:hAnsi="Calibri"/>
          <w:sz w:val="27"/>
          <w:szCs w:val="27"/>
        </w:rPr>
      </w:pPr>
      <w:r w:rsidRPr="00AE72D2">
        <w:rPr>
          <w:rFonts w:ascii="Calibri" w:hAnsi="Calibri"/>
          <w:sz w:val="27"/>
          <w:szCs w:val="27"/>
          <w:lang w:val="uk-UA"/>
        </w:rPr>
        <w:t xml:space="preserve">Транспортний комплекс області за січень‒жовтень 2021р. виконав перевезення вантажів в обсязі 18286,1 тис.т. Збільшення проти січня‒жовтня 2020р. складає 12,7%. </w:t>
      </w:r>
    </w:p>
    <w:p w:rsidR="001F463C" w:rsidRPr="001C3472" w:rsidRDefault="001C3472" w:rsidP="001C3472">
      <w:pPr>
        <w:pStyle w:val="3"/>
        <w:ind w:left="0" w:firstLine="720"/>
        <w:jc w:val="both"/>
        <w:rPr>
          <w:rFonts w:ascii="Calibri" w:hAnsi="Calibri" w:cs="Calibri"/>
          <w:color w:val="FF0000"/>
          <w:sz w:val="27"/>
          <w:szCs w:val="27"/>
          <w:lang w:val="uk-UA"/>
        </w:rPr>
      </w:pPr>
      <w:r w:rsidRPr="0003053E">
        <w:rPr>
          <w:rFonts w:ascii="Calibri" w:hAnsi="Calibri" w:cs="Calibri"/>
          <w:noProof/>
          <w:sz w:val="27"/>
          <w:szCs w:val="27"/>
        </w:rPr>
        <w:t>Пасажирообіг</w:t>
      </w:r>
      <w:r w:rsidRPr="0003053E">
        <w:rPr>
          <w:rFonts w:ascii="Calibri" w:hAnsi="Calibri" w:cs="Calibri"/>
          <w:sz w:val="27"/>
          <w:szCs w:val="27"/>
        </w:rPr>
        <w:t xml:space="preserve"> </w:t>
      </w:r>
      <w:r w:rsidRPr="0003053E">
        <w:rPr>
          <w:rFonts w:ascii="Calibri" w:hAnsi="Calibri"/>
          <w:sz w:val="27"/>
          <w:szCs w:val="27"/>
        </w:rPr>
        <w:t xml:space="preserve">у січні‒жовтні 2021р. становив 3083,2 млн.пас.км </w:t>
      </w:r>
      <w:r w:rsidRPr="0003053E">
        <w:rPr>
          <w:rFonts w:ascii="Calibri" w:eastAsia="Calibri" w:hAnsi="Calibri"/>
          <w:noProof/>
          <w:sz w:val="27"/>
          <w:szCs w:val="27"/>
        </w:rPr>
        <w:t>або 132,4% від обсягу</w:t>
      </w:r>
      <w:r w:rsidRPr="0003053E">
        <w:rPr>
          <w:rFonts w:ascii="Calibri" w:eastAsia="Calibri" w:hAnsi="Calibri"/>
          <w:noProof/>
          <w:color w:val="002060"/>
          <w:sz w:val="27"/>
          <w:szCs w:val="27"/>
        </w:rPr>
        <w:t xml:space="preserve"> </w:t>
      </w:r>
      <w:r w:rsidRPr="0003053E">
        <w:rPr>
          <w:rFonts w:ascii="Calibri" w:hAnsi="Calibri"/>
          <w:sz w:val="27"/>
          <w:szCs w:val="27"/>
        </w:rPr>
        <w:t xml:space="preserve">січня‒жовтня 2020р. У січні‒жовтні 2021р. пасажирським </w:t>
      </w:r>
      <w:r w:rsidRPr="0003053E">
        <w:rPr>
          <w:rFonts w:ascii="Calibri" w:hAnsi="Calibri"/>
          <w:sz w:val="27"/>
          <w:szCs w:val="27"/>
        </w:rPr>
        <w:lastRenderedPageBreak/>
        <w:t xml:space="preserve">транспортом перевезено 78,4 млн. пасажирів, що на 12,7% менше, ніж </w:t>
      </w:r>
      <w:r>
        <w:rPr>
          <w:rFonts w:ascii="Calibri" w:hAnsi="Calibri"/>
          <w:sz w:val="27"/>
          <w:szCs w:val="27"/>
        </w:rPr>
        <w:br/>
      </w:r>
      <w:r w:rsidRPr="0003053E">
        <w:rPr>
          <w:rFonts w:ascii="Calibri" w:hAnsi="Calibri"/>
          <w:sz w:val="27"/>
          <w:szCs w:val="27"/>
        </w:rPr>
        <w:t>у січні‒жовтні 2020р.</w:t>
      </w:r>
    </w:p>
    <w:sectPr w:rsidR="001F463C" w:rsidRPr="001C3472" w:rsidSect="001C3472">
      <w:pgSz w:w="11906" w:h="16838"/>
      <w:pgMar w:top="124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50" w:rsidRDefault="008A4D50" w:rsidP="001C3472">
      <w:r>
        <w:separator/>
      </w:r>
    </w:p>
  </w:endnote>
  <w:endnote w:type="continuationSeparator" w:id="0">
    <w:p w:rsidR="008A4D50" w:rsidRDefault="008A4D50" w:rsidP="001C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50" w:rsidRDefault="008A4D50" w:rsidP="001C3472">
      <w:r>
        <w:separator/>
      </w:r>
    </w:p>
  </w:footnote>
  <w:footnote w:type="continuationSeparator" w:id="0">
    <w:p w:rsidR="008A4D50" w:rsidRDefault="008A4D50" w:rsidP="001C3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B2"/>
    <w:rsid w:val="0009779A"/>
    <w:rsid w:val="000C6959"/>
    <w:rsid w:val="00100CD8"/>
    <w:rsid w:val="00116D82"/>
    <w:rsid w:val="00167F88"/>
    <w:rsid w:val="00177384"/>
    <w:rsid w:val="001C3472"/>
    <w:rsid w:val="001F463C"/>
    <w:rsid w:val="002006B2"/>
    <w:rsid w:val="0028669E"/>
    <w:rsid w:val="002B6B0A"/>
    <w:rsid w:val="003C35BF"/>
    <w:rsid w:val="003D6E0E"/>
    <w:rsid w:val="003F7E68"/>
    <w:rsid w:val="00424EEF"/>
    <w:rsid w:val="004B5E24"/>
    <w:rsid w:val="004E50FB"/>
    <w:rsid w:val="00501F63"/>
    <w:rsid w:val="00543D2B"/>
    <w:rsid w:val="005B01EB"/>
    <w:rsid w:val="00625421"/>
    <w:rsid w:val="00694C47"/>
    <w:rsid w:val="006B5127"/>
    <w:rsid w:val="006E5F99"/>
    <w:rsid w:val="0070768C"/>
    <w:rsid w:val="007F23E2"/>
    <w:rsid w:val="00800787"/>
    <w:rsid w:val="00806443"/>
    <w:rsid w:val="008A4D50"/>
    <w:rsid w:val="009B5A6D"/>
    <w:rsid w:val="00A66E3C"/>
    <w:rsid w:val="00A91169"/>
    <w:rsid w:val="00AA6164"/>
    <w:rsid w:val="00B70682"/>
    <w:rsid w:val="00C736EF"/>
    <w:rsid w:val="00C8456F"/>
    <w:rsid w:val="00C861E8"/>
    <w:rsid w:val="00CB49C2"/>
    <w:rsid w:val="00CC0626"/>
    <w:rsid w:val="00D02A92"/>
    <w:rsid w:val="00D064BE"/>
    <w:rsid w:val="00D25795"/>
    <w:rsid w:val="00D3380C"/>
    <w:rsid w:val="00D37EB9"/>
    <w:rsid w:val="00D60E64"/>
    <w:rsid w:val="00DB33DF"/>
    <w:rsid w:val="00DE374A"/>
    <w:rsid w:val="00DF6AD6"/>
    <w:rsid w:val="00E96075"/>
    <w:rsid w:val="00F15233"/>
    <w:rsid w:val="00F1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358A5-2A80-4536-926E-4FDEA28B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06B2"/>
    <w:pPr>
      <w:jc w:val="both"/>
    </w:pPr>
    <w:rPr>
      <w:spacing w:val="20"/>
      <w:sz w:val="32"/>
      <w:lang w:val="uk-UA"/>
    </w:rPr>
  </w:style>
  <w:style w:type="character" w:customStyle="1" w:styleId="a4">
    <w:name w:val="Основний текст Знак"/>
    <w:basedOn w:val="a0"/>
    <w:link w:val="a3"/>
    <w:rsid w:val="002006B2"/>
    <w:rPr>
      <w:rFonts w:ascii="Times New Roman" w:eastAsia="Times New Roman" w:hAnsi="Times New Roman" w:cs="Times New Roman"/>
      <w:spacing w:val="20"/>
      <w:sz w:val="32"/>
      <w:szCs w:val="20"/>
      <w:lang w:eastAsia="ru-RU"/>
    </w:rPr>
  </w:style>
  <w:style w:type="paragraph" w:styleId="a5">
    <w:name w:val="footnote text"/>
    <w:basedOn w:val="a"/>
    <w:link w:val="a6"/>
    <w:rsid w:val="002006B2"/>
    <w:rPr>
      <w:lang w:val="uk-UA"/>
    </w:rPr>
  </w:style>
  <w:style w:type="character" w:customStyle="1" w:styleId="a6">
    <w:name w:val="Текст виноски Знак"/>
    <w:basedOn w:val="a0"/>
    <w:link w:val="a5"/>
    <w:rsid w:val="00200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2006B2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uiPriority w:val="99"/>
    <w:rsid w:val="002006B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Date"/>
    <w:basedOn w:val="a"/>
    <w:next w:val="a"/>
    <w:link w:val="aa"/>
    <w:rsid w:val="002006B2"/>
    <w:pPr>
      <w:widowControl w:val="0"/>
    </w:pPr>
    <w:rPr>
      <w:rFonts w:ascii="Arial Narrow" w:hAnsi="Arial Narrow"/>
      <w:sz w:val="32"/>
    </w:rPr>
  </w:style>
  <w:style w:type="character" w:customStyle="1" w:styleId="aa">
    <w:name w:val="Дата Знак"/>
    <w:basedOn w:val="a0"/>
    <w:link w:val="a9"/>
    <w:rsid w:val="002006B2"/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ab">
    <w:name w:val="Title"/>
    <w:basedOn w:val="a"/>
    <w:link w:val="ac"/>
    <w:qFormat/>
    <w:rsid w:val="002006B2"/>
    <w:pPr>
      <w:jc w:val="center"/>
    </w:pPr>
    <w:rPr>
      <w:sz w:val="32"/>
      <w:lang w:val="uk-UA"/>
    </w:rPr>
  </w:style>
  <w:style w:type="character" w:customStyle="1" w:styleId="ac">
    <w:name w:val="Назва Знак"/>
    <w:basedOn w:val="a0"/>
    <w:link w:val="ab"/>
    <w:rsid w:val="002006B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d">
    <w:name w:val="footnote reference"/>
    <w:uiPriority w:val="99"/>
    <w:rsid w:val="002006B2"/>
    <w:rPr>
      <w:vertAlign w:val="superscript"/>
    </w:rPr>
  </w:style>
  <w:style w:type="paragraph" w:styleId="ae">
    <w:name w:val="header"/>
    <w:basedOn w:val="a"/>
    <w:link w:val="af"/>
    <w:uiPriority w:val="99"/>
    <w:rsid w:val="00800787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f">
    <w:name w:val="Верхній колонтитул Знак"/>
    <w:basedOn w:val="a0"/>
    <w:link w:val="ae"/>
    <w:uiPriority w:val="99"/>
    <w:rsid w:val="008007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736EF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736E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1F463C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1F463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167F88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  <w:style w:type="paragraph" w:styleId="af3">
    <w:name w:val="footer"/>
    <w:basedOn w:val="a"/>
    <w:link w:val="af4"/>
    <w:uiPriority w:val="99"/>
    <w:unhideWhenUsed/>
    <w:rsid w:val="001C3472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1C347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microsoft.com/office/2007/relationships/hdphoto" Target="media/hdphoto2.wdp"/><Relationship Id="rId18" Type="http://schemas.openxmlformats.org/officeDocument/2006/relationships/image" Target="media/image11.jpg"/><Relationship Id="rId26" Type="http://schemas.openxmlformats.org/officeDocument/2006/relationships/image" Target="media/image19.jpeg"/><Relationship Id="rId3" Type="http://schemas.openxmlformats.org/officeDocument/2006/relationships/webSettings" Target="webSettings.xml"/><Relationship Id="rId21" Type="http://schemas.openxmlformats.org/officeDocument/2006/relationships/image" Target="media/image14.jpg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17" Type="http://schemas.openxmlformats.org/officeDocument/2006/relationships/image" Target="media/image10.jpg"/><Relationship Id="rId25" Type="http://schemas.openxmlformats.org/officeDocument/2006/relationships/image" Target="media/image18.jpeg"/><Relationship Id="rId2" Type="http://schemas.openxmlformats.org/officeDocument/2006/relationships/settings" Target="settings.xml"/><Relationship Id="rId16" Type="http://schemas.openxmlformats.org/officeDocument/2006/relationships/image" Target="media/image9.jp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g"/><Relationship Id="rId24" Type="http://schemas.openxmlformats.org/officeDocument/2006/relationships/image" Target="media/image17.png"/><Relationship Id="rId5" Type="http://schemas.openxmlformats.org/officeDocument/2006/relationships/endnotes" Target="endnotes.xml"/><Relationship Id="rId15" Type="http://schemas.openxmlformats.org/officeDocument/2006/relationships/image" Target="media/image8.jpg"/><Relationship Id="rId23" Type="http://schemas.openxmlformats.org/officeDocument/2006/relationships/image" Target="media/image16.jpg"/><Relationship Id="rId28" Type="http://schemas.openxmlformats.org/officeDocument/2006/relationships/image" Target="media/image21.jpeg"/><Relationship Id="rId10" Type="http://schemas.openxmlformats.org/officeDocument/2006/relationships/image" Target="media/image4.jpg"/><Relationship Id="rId19" Type="http://schemas.openxmlformats.org/officeDocument/2006/relationships/image" Target="media/image12.jp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7.jpg"/><Relationship Id="rId22" Type="http://schemas.openxmlformats.org/officeDocument/2006/relationships/image" Target="media/image15.jp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4350</Words>
  <Characters>2481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Державна служба статистики</Company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A.Muzykina</dc:creator>
  <cp:lastModifiedBy>T.Bogdan</cp:lastModifiedBy>
  <cp:revision>3</cp:revision>
  <dcterms:created xsi:type="dcterms:W3CDTF">2021-12-06T08:08:00Z</dcterms:created>
  <dcterms:modified xsi:type="dcterms:W3CDTF">2021-12-06T08:15:00Z</dcterms:modified>
</cp:coreProperties>
</file>