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506"/>
        <w:gridCol w:w="6133"/>
      </w:tblGrid>
      <w:tr w:rsidR="000C42FB" w:rsidTr="000C42FB">
        <w:trPr>
          <w:trHeight w:val="1135"/>
        </w:trPr>
        <w:tc>
          <w:tcPr>
            <w:tcW w:w="3506" w:type="dxa"/>
          </w:tcPr>
          <w:p w:rsidR="000C42FB" w:rsidRDefault="000C42FB" w:rsidP="000C42FB">
            <w:pPr>
              <w:spacing w:after="0" w:line="240" w:lineRule="auto"/>
              <w:jc w:val="center"/>
              <w:rPr>
                <w:color w:val="0000FF"/>
                <w:sz w:val="2"/>
                <w:szCs w:val="2"/>
                <w:lang w:val="en-US"/>
              </w:rPr>
            </w:pPr>
            <w:r w:rsidRPr="003D7B0E">
              <w:rPr>
                <w:color w:val="0000FF"/>
                <w:sz w:val="2"/>
                <w:szCs w:val="2"/>
                <w:lang w:val="en-US"/>
              </w:rPr>
              <w:t xml:space="preserve">2020 </w:t>
            </w:r>
            <w:proofErr w:type="spellStart"/>
            <w:r w:rsidRPr="003D7B0E">
              <w:rPr>
                <w:color w:val="0000FF"/>
                <w:sz w:val="2"/>
                <w:szCs w:val="2"/>
                <w:lang w:val="en-US"/>
              </w:rPr>
              <w:t>ëèñòîïàä</w:t>
            </w:r>
            <w:proofErr w:type="spellEnd"/>
            <w:r w:rsidRPr="003D7B0E">
              <w:rPr>
                <w:color w:val="0000FF"/>
                <w:sz w:val="2"/>
                <w:szCs w:val="2"/>
                <w:lang w:val="en-US"/>
              </w:rPr>
              <w:tab/>
              <w:t>1.3</w:t>
            </w:r>
            <w:r>
              <w:rPr>
                <w:noProof/>
                <w:lang w:eastAsia="uk-UA"/>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Pr>
                <w:color w:val="0000FF"/>
                <w:sz w:val="2"/>
                <w:szCs w:val="2"/>
                <w:lang w:val="en-US"/>
              </w:rPr>
              <w:t xml:space="preserve">                                                                                                                                 </w:t>
            </w:r>
          </w:p>
        </w:tc>
        <w:tc>
          <w:tcPr>
            <w:tcW w:w="6133" w:type="dxa"/>
            <w:vMerge w:val="restart"/>
            <w:vAlign w:val="center"/>
          </w:tcPr>
          <w:p w:rsidR="000C42FB" w:rsidRDefault="000C42FB" w:rsidP="000C42FB">
            <w:pPr>
              <w:spacing w:after="0" w:line="240" w:lineRule="auto"/>
              <w:jc w:val="center"/>
              <w:rPr>
                <w:rFonts w:ascii="Verdana" w:hAnsi="Verdana"/>
                <w:color w:val="2F5496"/>
              </w:rPr>
            </w:pPr>
            <w:r>
              <w:rPr>
                <w:rFonts w:ascii="Verdana" w:hAnsi="Verdana"/>
                <w:color w:val="2F5496"/>
                <w:sz w:val="52"/>
                <w:szCs w:val="52"/>
              </w:rPr>
              <w:t>ЕКСПРЕС-ВИПУСК</w:t>
            </w:r>
          </w:p>
        </w:tc>
      </w:tr>
      <w:tr w:rsidR="000C42FB" w:rsidTr="000C42FB">
        <w:trPr>
          <w:trHeight w:val="624"/>
        </w:trPr>
        <w:tc>
          <w:tcPr>
            <w:tcW w:w="3506" w:type="dxa"/>
            <w:vAlign w:val="center"/>
          </w:tcPr>
          <w:p w:rsidR="000C42FB" w:rsidRDefault="000C42FB" w:rsidP="000C42FB">
            <w:pPr>
              <w:spacing w:after="0" w:line="240" w:lineRule="auto"/>
              <w:jc w:val="center"/>
              <w:rPr>
                <w:rFonts w:ascii="Verdana" w:hAnsi="Verdana"/>
                <w:b/>
                <w:color w:val="2F5496"/>
                <w:lang w:eastAsia="uk-UA"/>
              </w:rPr>
            </w:pPr>
            <w:proofErr w:type="spellStart"/>
            <w:r>
              <w:rPr>
                <w:rFonts w:ascii="Verdana" w:hAnsi="Verdana"/>
                <w:b/>
                <w:color w:val="2F5496"/>
                <w:lang w:eastAsia="uk-UA"/>
              </w:rPr>
              <w:t>Держстат</w:t>
            </w:r>
            <w:proofErr w:type="spellEnd"/>
          </w:p>
          <w:p w:rsidR="000C42FB" w:rsidRDefault="000C42FB" w:rsidP="000C42FB">
            <w:pPr>
              <w:spacing w:after="0" w:line="240" w:lineRule="auto"/>
              <w:jc w:val="center"/>
              <w:rPr>
                <w:rFonts w:ascii="Verdana" w:hAnsi="Verdana"/>
                <w:b/>
                <w:color w:val="2F5496"/>
                <w:lang w:eastAsia="uk-UA"/>
              </w:rPr>
            </w:pPr>
            <w:r>
              <w:rPr>
                <w:rFonts w:ascii="Verdana" w:hAnsi="Verdana"/>
                <w:b/>
                <w:color w:val="2F5496"/>
                <w:lang w:eastAsia="uk-UA"/>
              </w:rPr>
              <w:t>Головне управління статистики</w:t>
            </w:r>
          </w:p>
          <w:p w:rsidR="000C42FB" w:rsidRDefault="000C42FB" w:rsidP="000C42FB">
            <w:pPr>
              <w:spacing w:after="0" w:line="240" w:lineRule="auto"/>
              <w:jc w:val="center"/>
              <w:rPr>
                <w:b/>
                <w:color w:val="2F5496"/>
                <w:lang w:eastAsia="uk-UA"/>
              </w:rPr>
            </w:pPr>
            <w:r>
              <w:rPr>
                <w:rFonts w:ascii="Verdana" w:hAnsi="Verdana"/>
                <w:b/>
                <w:color w:val="2F5496"/>
                <w:lang w:eastAsia="uk-UA"/>
              </w:rPr>
              <w:t>у Вінницькій області</w:t>
            </w:r>
          </w:p>
        </w:tc>
        <w:tc>
          <w:tcPr>
            <w:tcW w:w="6133" w:type="dxa"/>
            <w:vMerge/>
            <w:vAlign w:val="center"/>
          </w:tcPr>
          <w:p w:rsidR="000C42FB" w:rsidRDefault="000C42FB" w:rsidP="000C42FB">
            <w:pPr>
              <w:spacing w:after="0" w:line="240" w:lineRule="auto"/>
              <w:rPr>
                <w:rFonts w:ascii="Verdana" w:hAnsi="Verdana"/>
                <w:color w:val="2F5496"/>
              </w:rPr>
            </w:pPr>
          </w:p>
        </w:tc>
      </w:tr>
      <w:tr w:rsidR="000C42FB" w:rsidTr="000C42FB">
        <w:trPr>
          <w:trHeight w:val="397"/>
        </w:trPr>
        <w:tc>
          <w:tcPr>
            <w:tcW w:w="3506" w:type="dxa"/>
            <w:vAlign w:val="center"/>
          </w:tcPr>
          <w:p w:rsidR="000C42FB" w:rsidRDefault="000C42FB" w:rsidP="000C42FB">
            <w:pPr>
              <w:spacing w:after="0" w:line="240" w:lineRule="auto"/>
              <w:jc w:val="center"/>
              <w:rPr>
                <w:rFonts w:ascii="Verdana" w:hAnsi="Verdana"/>
                <w:b/>
                <w:color w:val="333399"/>
                <w:lang w:eastAsia="uk-UA"/>
              </w:rPr>
            </w:pPr>
            <w:r w:rsidRPr="00CA1B31">
              <w:rPr>
                <w:rFonts w:ascii="Verdana" w:hAnsi="Verdana"/>
                <w:b/>
                <w:color w:val="333399"/>
                <w:sz w:val="20"/>
              </w:rPr>
              <w:t>www.vn.ukrstat.gov.ua</w:t>
            </w:r>
          </w:p>
        </w:tc>
        <w:tc>
          <w:tcPr>
            <w:tcW w:w="6133" w:type="dxa"/>
            <w:vAlign w:val="center"/>
          </w:tcPr>
          <w:p w:rsidR="000C42FB" w:rsidRDefault="000C42FB" w:rsidP="000C42FB">
            <w:pPr>
              <w:spacing w:after="0" w:line="240" w:lineRule="auto"/>
              <w:jc w:val="center"/>
            </w:pPr>
          </w:p>
        </w:tc>
      </w:tr>
      <w:tr w:rsidR="000C42FB" w:rsidTr="000C42FB">
        <w:trPr>
          <w:trHeight w:val="170"/>
        </w:trPr>
        <w:tc>
          <w:tcPr>
            <w:tcW w:w="3506" w:type="dxa"/>
            <w:shd w:val="clear" w:color="auto" w:fill="0066FF"/>
          </w:tcPr>
          <w:p w:rsidR="000C42FB" w:rsidRDefault="000C42FB" w:rsidP="000C42FB">
            <w:pPr>
              <w:spacing w:after="0" w:line="240" w:lineRule="auto"/>
              <w:rPr>
                <w:color w:val="2F5496"/>
                <w:sz w:val="12"/>
                <w:szCs w:val="12"/>
              </w:rPr>
            </w:pPr>
          </w:p>
        </w:tc>
        <w:tc>
          <w:tcPr>
            <w:tcW w:w="6133" w:type="dxa"/>
            <w:shd w:val="clear" w:color="auto" w:fill="0066FF"/>
          </w:tcPr>
          <w:p w:rsidR="000C42FB" w:rsidRDefault="000C42FB" w:rsidP="000C42FB">
            <w:pPr>
              <w:spacing w:after="0" w:line="240" w:lineRule="auto"/>
              <w:rPr>
                <w:color w:val="2F5496"/>
                <w:sz w:val="12"/>
                <w:szCs w:val="12"/>
              </w:rPr>
            </w:pPr>
          </w:p>
        </w:tc>
      </w:tr>
      <w:tr w:rsidR="000C42FB" w:rsidTr="000C42FB">
        <w:trPr>
          <w:trHeight w:val="170"/>
        </w:trPr>
        <w:tc>
          <w:tcPr>
            <w:tcW w:w="3506" w:type="dxa"/>
            <w:shd w:val="clear" w:color="auto" w:fill="FFFF00"/>
          </w:tcPr>
          <w:p w:rsidR="000C42FB" w:rsidRDefault="000C42FB" w:rsidP="000C42FB">
            <w:pPr>
              <w:spacing w:after="0" w:line="240" w:lineRule="auto"/>
              <w:rPr>
                <w:color w:val="2F5496"/>
                <w:sz w:val="12"/>
                <w:szCs w:val="12"/>
              </w:rPr>
            </w:pPr>
            <w:r>
              <w:rPr>
                <w:color w:val="2F5496"/>
                <w:sz w:val="12"/>
                <w:szCs w:val="12"/>
              </w:rPr>
              <w:t xml:space="preserve">                   </w:t>
            </w:r>
          </w:p>
        </w:tc>
        <w:tc>
          <w:tcPr>
            <w:tcW w:w="6133" w:type="dxa"/>
            <w:shd w:val="clear" w:color="auto" w:fill="FFFF00"/>
          </w:tcPr>
          <w:p w:rsidR="000C42FB" w:rsidRDefault="000C42FB" w:rsidP="000C42FB">
            <w:pPr>
              <w:spacing w:after="0" w:line="240" w:lineRule="auto"/>
              <w:rPr>
                <w:color w:val="2F5496"/>
                <w:sz w:val="12"/>
                <w:szCs w:val="12"/>
              </w:rPr>
            </w:pPr>
          </w:p>
        </w:tc>
      </w:tr>
    </w:tbl>
    <w:p w:rsidR="005532B6" w:rsidRPr="000C42FB" w:rsidRDefault="00816548" w:rsidP="005532B6">
      <w:pPr>
        <w:spacing w:before="120" w:after="0" w:line="240" w:lineRule="auto"/>
        <w:rPr>
          <w:rFonts w:eastAsia="Times New Roman"/>
          <w:sz w:val="26"/>
          <w:szCs w:val="26"/>
          <w:lang w:eastAsia="ru-RU"/>
        </w:rPr>
      </w:pPr>
      <w:r w:rsidRPr="000C42FB">
        <w:rPr>
          <w:rFonts w:eastAsia="Times New Roman"/>
          <w:sz w:val="26"/>
          <w:szCs w:val="26"/>
          <w:lang w:eastAsia="ru-RU"/>
        </w:rPr>
        <w:t>1</w:t>
      </w:r>
      <w:r w:rsidR="009004C7" w:rsidRPr="000C42FB">
        <w:rPr>
          <w:rFonts w:eastAsia="Times New Roman"/>
          <w:sz w:val="26"/>
          <w:szCs w:val="26"/>
          <w:lang w:eastAsia="ru-RU"/>
        </w:rPr>
        <w:t>5</w:t>
      </w:r>
      <w:r w:rsidR="005532B6" w:rsidRPr="000C42FB">
        <w:rPr>
          <w:rFonts w:eastAsia="Times New Roman"/>
          <w:sz w:val="26"/>
          <w:szCs w:val="26"/>
          <w:lang w:eastAsia="ru-RU"/>
        </w:rPr>
        <w:t>.</w:t>
      </w:r>
      <w:r w:rsidR="00973EDD" w:rsidRPr="000C42FB">
        <w:rPr>
          <w:rFonts w:eastAsia="Times New Roman"/>
          <w:sz w:val="26"/>
          <w:szCs w:val="26"/>
          <w:lang w:eastAsia="ru-RU"/>
        </w:rPr>
        <w:t>0</w:t>
      </w:r>
      <w:r w:rsidR="009004C7" w:rsidRPr="000C42FB">
        <w:rPr>
          <w:rFonts w:eastAsia="Times New Roman"/>
          <w:sz w:val="26"/>
          <w:szCs w:val="26"/>
          <w:lang w:eastAsia="ru-RU"/>
        </w:rPr>
        <w:t>9</w:t>
      </w:r>
      <w:r w:rsidR="005532B6" w:rsidRPr="000C42FB">
        <w:rPr>
          <w:rFonts w:eastAsia="Times New Roman"/>
          <w:sz w:val="26"/>
          <w:szCs w:val="26"/>
          <w:lang w:eastAsia="ru-RU"/>
        </w:rPr>
        <w:t>.202</w:t>
      </w:r>
      <w:r w:rsidR="00973EDD" w:rsidRPr="000C42FB">
        <w:rPr>
          <w:rFonts w:eastAsia="Times New Roman"/>
          <w:sz w:val="26"/>
          <w:szCs w:val="26"/>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0C42FB">
        <w:rPr>
          <w:rFonts w:eastAsia="Times New Roman"/>
          <w:b/>
          <w:sz w:val="26"/>
          <w:szCs w:val="26"/>
          <w:lang w:eastAsia="ru-RU"/>
        </w:rPr>
        <w:br/>
      </w:r>
      <w:r w:rsidR="008F36C6" w:rsidRPr="00364BA2">
        <w:rPr>
          <w:rFonts w:eastAsia="Times New Roman"/>
          <w:b/>
          <w:sz w:val="26"/>
          <w:szCs w:val="26"/>
          <w:lang w:eastAsia="ru-RU"/>
        </w:rPr>
        <w:t>у</w:t>
      </w:r>
      <w:r w:rsidR="00DF1F0F" w:rsidRPr="00364BA2">
        <w:rPr>
          <w:rFonts w:eastAsia="Times New Roman"/>
          <w:b/>
          <w:sz w:val="26"/>
          <w:szCs w:val="26"/>
          <w:lang w:eastAsia="ru-RU"/>
        </w:rPr>
        <w:t xml:space="preserve"> </w:t>
      </w:r>
      <w:r w:rsidR="009004C7">
        <w:rPr>
          <w:rFonts w:eastAsia="Times New Roman"/>
          <w:b/>
          <w:sz w:val="26"/>
          <w:szCs w:val="26"/>
          <w:lang w:eastAsia="ru-RU"/>
        </w:rPr>
        <w:t>січні−липні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9004C7">
        <w:rPr>
          <w:rFonts w:eastAsia="Times New Roman"/>
          <w:sz w:val="26"/>
          <w:szCs w:val="26"/>
          <w:lang w:eastAsia="ru-RU"/>
        </w:rPr>
        <w:t>січні−липні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9004C7">
        <w:rPr>
          <w:rFonts w:eastAsia="Times New Roman"/>
          <w:color w:val="000000" w:themeColor="text1"/>
          <w:sz w:val="26"/>
          <w:szCs w:val="26"/>
          <w:lang w:eastAsia="ru-RU"/>
        </w:rPr>
        <w:t>913463,7</w:t>
      </w:r>
      <w:r w:rsidR="00F154E4"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 xml:space="preserve">. США, </w:t>
      </w:r>
      <w:r w:rsidR="00A248BE" w:rsidRPr="00364BA2">
        <w:rPr>
          <w:rFonts w:eastAsia="Times New Roman"/>
          <w:sz w:val="26"/>
          <w:szCs w:val="26"/>
          <w:lang w:eastAsia="ru-RU"/>
        </w:rPr>
        <w:t xml:space="preserve">або </w:t>
      </w:r>
      <w:r w:rsidR="009004C7">
        <w:rPr>
          <w:rFonts w:eastAsia="Times New Roman"/>
          <w:sz w:val="26"/>
          <w:szCs w:val="26"/>
          <w:lang w:eastAsia="ru-RU"/>
        </w:rPr>
        <w:t>123</w:t>
      </w:r>
      <w:r w:rsidR="008D426F" w:rsidRPr="008D426F">
        <w:rPr>
          <w:rFonts w:eastAsia="Times New Roman"/>
          <w:sz w:val="26"/>
          <w:szCs w:val="26"/>
          <w:lang w:eastAsia="ru-RU"/>
        </w:rPr>
        <w:t>,9</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9004C7">
        <w:rPr>
          <w:rFonts w:eastAsia="Times New Roman"/>
          <w:sz w:val="26"/>
          <w:szCs w:val="26"/>
          <w:lang w:eastAsia="ru-RU"/>
        </w:rPr>
        <w:t>січнем−липн</w:t>
      </w:r>
      <w:r w:rsidR="00DD2BAF">
        <w:rPr>
          <w:rFonts w:eastAsia="Times New Roman"/>
          <w:sz w:val="26"/>
          <w:szCs w:val="26"/>
          <w:lang w:eastAsia="ru-RU"/>
        </w:rPr>
        <w:t>е</w:t>
      </w:r>
      <w:r w:rsidR="009004C7">
        <w:rPr>
          <w:rFonts w:eastAsia="Times New Roman"/>
          <w:sz w:val="26"/>
          <w:szCs w:val="26"/>
          <w:lang w:eastAsia="ru-RU"/>
        </w:rPr>
        <w:t>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9004C7">
        <w:rPr>
          <w:rFonts w:eastAsia="Times New Roman"/>
          <w:color w:val="000000" w:themeColor="text1"/>
          <w:sz w:val="26"/>
          <w:szCs w:val="26"/>
          <w:lang w:eastAsia="ru-RU"/>
        </w:rPr>
        <w:t>449349,8</w:t>
      </w:r>
      <w:r w:rsidR="003B635A"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9004C7">
        <w:rPr>
          <w:rFonts w:eastAsia="Times New Roman"/>
          <w:sz w:val="26"/>
          <w:szCs w:val="26"/>
          <w:lang w:eastAsia="ru-RU"/>
        </w:rPr>
        <w:t>135,7</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9004C7">
        <w:rPr>
          <w:rFonts w:eastAsia="Times New Roman"/>
          <w:color w:val="000000" w:themeColor="text1"/>
          <w:sz w:val="26"/>
          <w:szCs w:val="26"/>
          <w:lang w:val="ru-RU" w:eastAsia="ru-RU"/>
        </w:rPr>
        <w:t>464113,9</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506B7D" w:rsidRPr="00364BA2">
        <w:rPr>
          <w:rFonts w:eastAsia="Times New Roman"/>
          <w:sz w:val="26"/>
          <w:szCs w:val="26"/>
          <w:lang w:eastAsia="ru-RU"/>
        </w:rPr>
        <w:t>у</w:t>
      </w:r>
      <w:r w:rsidR="00056E4F" w:rsidRPr="00364BA2">
        <w:rPr>
          <w:rFonts w:eastAsia="Times New Roman"/>
          <w:sz w:val="26"/>
          <w:szCs w:val="26"/>
          <w:lang w:eastAsia="ru-RU"/>
        </w:rPr>
        <w:t xml:space="preserve"> </w:t>
      </w:r>
      <w:r w:rsidR="009004C7">
        <w:rPr>
          <w:rFonts w:eastAsia="Times New Roman"/>
          <w:sz w:val="26"/>
          <w:szCs w:val="26"/>
          <w:lang w:eastAsia="ru-RU"/>
        </w:rPr>
        <w:t>січні−липні</w:t>
      </w:r>
      <w:r w:rsidR="00DF1F0F" w:rsidRPr="008D426F">
        <w:rPr>
          <w:rFonts w:eastAsia="Times New Roman"/>
          <w:sz w:val="26"/>
          <w:szCs w:val="26"/>
          <w:lang w:eastAsia="ru-RU"/>
        </w:rPr>
        <w:t xml:space="preserve"> </w:t>
      </w:r>
      <w:r w:rsidR="00C87424" w:rsidRPr="008D426F">
        <w:rPr>
          <w:rFonts w:eastAsia="Times New Roman"/>
          <w:sz w:val="26"/>
          <w:szCs w:val="26"/>
          <w:lang w:eastAsia="ru-RU"/>
        </w:rPr>
        <w:t>20</w:t>
      </w:r>
      <w:r w:rsidR="00997BE7" w:rsidRPr="008D426F">
        <w:rPr>
          <w:rFonts w:eastAsia="Times New Roman"/>
          <w:sz w:val="26"/>
          <w:szCs w:val="26"/>
          <w:lang w:eastAsia="ru-RU"/>
        </w:rPr>
        <w:t>2</w:t>
      </w:r>
      <w:r w:rsidR="00DF1F0F" w:rsidRPr="008D426F">
        <w:rPr>
          <w:rFonts w:eastAsia="Times New Roman"/>
          <w:sz w:val="26"/>
          <w:szCs w:val="26"/>
          <w:lang w:eastAsia="ru-RU"/>
        </w:rPr>
        <w:t>2</w:t>
      </w:r>
      <w:r w:rsidR="00C87424" w:rsidRPr="008D426F">
        <w:rPr>
          <w:rFonts w:eastAsia="Times New Roman"/>
          <w:sz w:val="26"/>
          <w:szCs w:val="26"/>
          <w:lang w:eastAsia="ru-RU"/>
        </w:rPr>
        <w:t>р.</w:t>
      </w:r>
      <w:r w:rsidR="0025605A" w:rsidRPr="008D426F">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7A68B2">
        <w:rPr>
          <w:rFonts w:eastAsia="Times New Roman"/>
          <w:sz w:val="26"/>
          <w:szCs w:val="26"/>
          <w:lang w:eastAsia="ru-RU"/>
        </w:rPr>
        <w:br/>
      </w:r>
      <w:r w:rsidR="00AE3300" w:rsidRPr="00AE3300">
        <w:rPr>
          <w:rFonts w:eastAsia="Times New Roman"/>
          <w:sz w:val="26"/>
          <w:szCs w:val="26"/>
          <w:lang w:val="ru-RU" w:eastAsia="ru-RU"/>
        </w:rPr>
        <w:t>406199,3</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8D426F">
        <w:rPr>
          <w:rFonts w:eastAsia="Times New Roman"/>
          <w:color w:val="000000" w:themeColor="text1"/>
          <w:sz w:val="26"/>
          <w:szCs w:val="26"/>
          <w:lang w:val="ru-RU" w:eastAsia="ru-RU"/>
        </w:rPr>
        <w:t>2,</w:t>
      </w:r>
      <w:r w:rsidR="009004C7">
        <w:rPr>
          <w:rFonts w:eastAsia="Times New Roman"/>
          <w:color w:val="000000" w:themeColor="text1"/>
          <w:sz w:val="26"/>
          <w:szCs w:val="26"/>
          <w:lang w:val="ru-RU" w:eastAsia="ru-RU"/>
        </w:rPr>
        <w:t>03</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F36C6" w:rsidRPr="008D426F">
        <w:rPr>
          <w:rFonts w:eastAsia="Times New Roman"/>
          <w:sz w:val="26"/>
          <w:szCs w:val="26"/>
          <w:lang w:eastAsia="ru-RU"/>
        </w:rPr>
        <w:t>у</w:t>
      </w:r>
      <w:r w:rsidR="00056E4F" w:rsidRPr="008D426F">
        <w:rPr>
          <w:rFonts w:eastAsia="Times New Roman"/>
          <w:sz w:val="26"/>
          <w:szCs w:val="26"/>
          <w:lang w:eastAsia="ru-RU"/>
        </w:rPr>
        <w:t xml:space="preserve"> </w:t>
      </w:r>
      <w:r w:rsidR="009004C7">
        <w:rPr>
          <w:rFonts w:eastAsia="Times New Roman"/>
          <w:sz w:val="26"/>
          <w:szCs w:val="26"/>
          <w:lang w:eastAsia="ru-RU"/>
        </w:rPr>
        <w:t>січні−липні</w:t>
      </w:r>
      <w:r w:rsidR="003C097D" w:rsidRPr="008D426F">
        <w:rPr>
          <w:rFonts w:eastAsia="Times New Roman"/>
          <w:sz w:val="26"/>
          <w:szCs w:val="26"/>
          <w:lang w:eastAsia="ru-RU"/>
        </w:rPr>
        <w:t xml:space="preserve"> </w:t>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AE3300">
        <w:rPr>
          <w:rFonts w:eastAsia="Times New Roman"/>
          <w:sz w:val="26"/>
          <w:szCs w:val="26"/>
          <w:lang w:eastAsia="ru-RU"/>
        </w:rPr>
        <w:t>2,</w:t>
      </w:r>
      <w:r w:rsidR="00AE3300">
        <w:rPr>
          <w:rFonts w:eastAsia="Times New Roman"/>
          <w:sz w:val="26"/>
          <w:szCs w:val="26"/>
          <w:lang w:eastAsia="ru-RU"/>
        </w:rPr>
        <w:t>23</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w:t>
      </w:r>
      <w:r w:rsidR="009004C7">
        <w:rPr>
          <w:rFonts w:eastAsia="Times New Roman"/>
          <w:sz w:val="26"/>
          <w:szCs w:val="26"/>
          <w:lang w:val="ru-RU" w:eastAsia="ru-RU"/>
        </w:rPr>
        <w:t>2</w:t>
      </w:r>
      <w:r w:rsidRPr="00364BA2">
        <w:rPr>
          <w:rFonts w:eastAsia="Times New Roman"/>
          <w:sz w:val="26"/>
          <w:szCs w:val="26"/>
          <w:lang w:eastAsia="ru-RU"/>
        </w:rPr>
        <w:t xml:space="preserve"> краї</w:t>
      </w:r>
      <w:r w:rsidRPr="009004C7">
        <w:rPr>
          <w:rFonts w:eastAsia="Times New Roman"/>
          <w:sz w:val="26"/>
          <w:szCs w:val="26"/>
          <w:lang w:eastAsia="ru-RU"/>
        </w:rPr>
        <w:t>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3A493B">
          <w:pgSz w:w="11906" w:h="16838" w:code="9"/>
          <w:pgMar w:top="851" w:right="1134" w:bottom="851" w:left="1134" w:header="709" w:footer="709" w:gutter="0"/>
          <w:cols w:space="286"/>
          <w:titlePg/>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8"/>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0C42FB">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2A06C0" w:rsidRPr="00C670A0"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B968B0" w:rsidP="0098355E">
      <w:pPr>
        <w:tabs>
          <w:tab w:val="left" w:pos="8175"/>
        </w:tabs>
        <w:spacing w:after="0" w:line="240" w:lineRule="auto"/>
        <w:jc w:val="both"/>
        <w:rPr>
          <w:rFonts w:eastAsia="Times New Roman"/>
          <w:lang w:eastAsia="ru-RU"/>
        </w:rPr>
      </w:pPr>
      <w:r w:rsidRPr="00364BA2">
        <w:rPr>
          <w:rFonts w:eastAsia="Times New Roman"/>
          <w:lang w:eastAsia="ru-RU"/>
        </w:rPr>
        <w:br/>
      </w:r>
      <w:r w:rsidRPr="00364BA2">
        <w:rPr>
          <w:rFonts w:eastAsia="Times New Roman"/>
          <w:lang w:eastAsia="ru-RU"/>
        </w:rPr>
        <w:br/>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lastRenderedPageBreak/>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0C42FB">
        <w:br/>
      </w:r>
      <w:r w:rsidRPr="00A755A7">
        <w:t xml:space="preserve">(НАК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0C42FB">
        <w:br/>
      </w:r>
      <w:r w:rsidRPr="00A755A7">
        <w:t xml:space="preserve">за статистичними звітами, перерахунок вартості товарів у долари США здійснюється </w:t>
      </w:r>
      <w:r w:rsidR="000C42FB">
        <w:br/>
      </w:r>
      <w:r w:rsidRPr="00A755A7">
        <w:t xml:space="preserve">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0"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1"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0C42FB">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0C42FB" w:rsidRDefault="000C42FB" w:rsidP="00A3142C">
      <w:pPr>
        <w:spacing w:after="0" w:line="240" w:lineRule="auto"/>
        <w:rPr>
          <w:rFonts w:eastAsia="Times New Roman"/>
          <w:sz w:val="26"/>
          <w:szCs w:val="26"/>
          <w:lang w:eastAsia="ru-RU"/>
        </w:rPr>
      </w:pPr>
    </w:p>
    <w:p w:rsidR="000C42FB" w:rsidRDefault="000C42FB" w:rsidP="00A3142C">
      <w:pPr>
        <w:spacing w:after="0" w:line="240" w:lineRule="auto"/>
        <w:rPr>
          <w:rFonts w:eastAsia="Times New Roman"/>
          <w:sz w:val="26"/>
          <w:szCs w:val="26"/>
          <w:lang w:eastAsia="ru-RU"/>
        </w:rPr>
      </w:pPr>
    </w:p>
    <w:p w:rsidR="000C42FB" w:rsidRPr="00364BA2" w:rsidRDefault="000C42FB"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3"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lastRenderedPageBreak/>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7D3E6D" w:rsidRPr="00364BA2">
        <w:rPr>
          <w:rFonts w:eastAsia="Times New Roman"/>
          <w:b/>
          <w:sz w:val="26"/>
          <w:szCs w:val="26"/>
          <w:lang w:eastAsia="ru-RU"/>
        </w:rPr>
        <w:t>у</w:t>
      </w:r>
      <w:r w:rsidR="00056E4F" w:rsidRPr="00364BA2">
        <w:rPr>
          <w:rFonts w:eastAsia="Times New Roman"/>
          <w:b/>
          <w:sz w:val="26"/>
          <w:szCs w:val="26"/>
          <w:lang w:eastAsia="ru-RU"/>
        </w:rPr>
        <w:t xml:space="preserve"> </w:t>
      </w:r>
      <w:r w:rsidR="00991F4F">
        <w:rPr>
          <w:rFonts w:eastAsia="Times New Roman"/>
          <w:b/>
          <w:sz w:val="26"/>
          <w:szCs w:val="26"/>
          <w:lang w:eastAsia="ru-RU"/>
        </w:rPr>
        <w:t>січні−липні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0C42FB">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0C42FB">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AE330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AE3300">
              <w:rPr>
                <w:rFonts w:eastAsia="Times New Roman"/>
                <w:lang w:eastAsia="ru-RU"/>
              </w:rPr>
              <w:t>січня−</w:t>
            </w:r>
            <w:r w:rsidR="00AE3300">
              <w:rPr>
                <w:rFonts w:eastAsia="Times New Roman"/>
                <w:lang w:eastAsia="ru-RU"/>
              </w:rPr>
              <w:br/>
              <w:t>липня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AE3300"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t>липня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AE3300" w:rsidRPr="00364BA2" w:rsidTr="000C42FB">
        <w:trPr>
          <w:trHeight w:val="302"/>
        </w:trPr>
        <w:tc>
          <w:tcPr>
            <w:tcW w:w="2822" w:type="dxa"/>
            <w:tcBorders>
              <w:top w:val="single" w:sz="4" w:space="0" w:color="auto"/>
            </w:tcBorders>
            <w:shd w:val="clear" w:color="auto" w:fill="FFFFFF"/>
            <w:vAlign w:val="bottom"/>
          </w:tcPr>
          <w:p w:rsidR="00AE3300" w:rsidRPr="00364BA2" w:rsidRDefault="00AE3300" w:rsidP="00AE3300">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AE3300" w:rsidRPr="00364BA2" w:rsidRDefault="00AE3300" w:rsidP="00AE3300">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lang w:eastAsia="uk-UA"/>
              </w:rPr>
            </w:pPr>
            <w:r w:rsidRPr="0067758B">
              <w:rPr>
                <w:rFonts w:asciiTheme="minorHAnsi" w:hAnsiTheme="minorHAnsi" w:cs="Times New Roman CYR"/>
                <w:b/>
              </w:rPr>
              <w:t>913463,7</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rPr>
            </w:pPr>
            <w:r w:rsidRPr="0067758B">
              <w:rPr>
                <w:rFonts w:asciiTheme="minorHAnsi" w:hAnsiTheme="minorHAnsi" w:cs="Times New Roman CYR"/>
                <w:b/>
              </w:rPr>
              <w:t>123,9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rPr>
            </w:pPr>
            <w:r w:rsidRPr="0067758B">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rPr>
            </w:pPr>
            <w:r w:rsidRPr="0067758B">
              <w:rPr>
                <w:rFonts w:asciiTheme="minorHAnsi" w:hAnsiTheme="minorHAnsi" w:cs="Times New Roman CYR"/>
                <w:b/>
              </w:rPr>
              <w:t>449349,8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rPr>
            </w:pPr>
            <w:r w:rsidRPr="0067758B">
              <w:rPr>
                <w:rFonts w:asciiTheme="minorHAnsi" w:hAnsiTheme="minorHAnsi" w:cs="Times New Roman CYR"/>
                <w:b/>
              </w:rPr>
              <w:t>135,7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b/>
              </w:rPr>
            </w:pPr>
            <w:r w:rsidRPr="0067758B">
              <w:rPr>
                <w:rFonts w:asciiTheme="minorHAnsi" w:hAnsiTheme="minorHAnsi" w:cs="Times New Roman CYR"/>
                <w:b/>
              </w:rPr>
              <w:t>100,0</w:t>
            </w:r>
          </w:p>
        </w:tc>
      </w:tr>
      <w:tr w:rsidR="00030DD2" w:rsidRPr="00364BA2" w:rsidTr="000C42FB">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77"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lang w:eastAsia="uk-UA"/>
              </w:rPr>
            </w:pPr>
            <w:r w:rsidRPr="003A493B">
              <w:rPr>
                <w:rFonts w:asciiTheme="minorHAnsi" w:hAnsiTheme="minorHAnsi" w:cs="Times New Roman CYR"/>
              </w:rPr>
              <w:t>109495,7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125,6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1680,9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61,6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0,4</w:t>
            </w: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lang w:eastAsia="uk-UA"/>
              </w:rPr>
            </w:pPr>
            <w:r w:rsidRPr="002C6FAA">
              <w:rPr>
                <w:rFonts w:asciiTheme="minorHAnsi" w:hAnsiTheme="minorHAnsi" w:cs="Times New Roman CYR"/>
              </w:rPr>
              <w:t>248350,1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98,7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10558,6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105,2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2,3</w:t>
            </w:r>
          </w:p>
        </w:tc>
      </w:tr>
      <w:tr w:rsidR="00030DD2" w:rsidRPr="00364BA2" w:rsidTr="000C42FB">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77"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3A493B" w:rsidRDefault="00AE3300" w:rsidP="000C42FB">
            <w:pPr>
              <w:spacing w:after="0" w:line="240" w:lineRule="auto"/>
              <w:ind w:right="57"/>
              <w:jc w:val="right"/>
              <w:rPr>
                <w:rFonts w:asciiTheme="minorHAnsi" w:hAnsiTheme="minorHAnsi" w:cs="Times New Roman CYR"/>
                <w:lang w:eastAsia="uk-UA"/>
              </w:rPr>
            </w:pPr>
            <w:r w:rsidRPr="003A493B">
              <w:rPr>
                <w:rFonts w:asciiTheme="minorHAnsi" w:hAnsiTheme="minorHAnsi" w:cs="Times New Roman CYR"/>
              </w:rPr>
              <w:t>185182,0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100,4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3A493B" w:rsidRDefault="00AE3300" w:rsidP="000C42FB">
            <w:pPr>
              <w:spacing w:after="0" w:line="240" w:lineRule="auto"/>
              <w:ind w:right="57"/>
              <w:jc w:val="right"/>
              <w:rPr>
                <w:rFonts w:asciiTheme="minorHAnsi" w:hAnsiTheme="minorHAnsi" w:cs="Times New Roman CYR"/>
                <w:lang w:eastAsia="uk-UA"/>
              </w:rPr>
            </w:pPr>
            <w:r w:rsidRPr="003A493B">
              <w:rPr>
                <w:rFonts w:asciiTheme="minorHAnsi" w:hAnsiTheme="minorHAnsi" w:cs="Times New Roman CYR"/>
              </w:rPr>
              <w:t>270529,7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180,4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29,6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553,8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0,1</w:t>
            </w: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3A493B" w:rsidRDefault="00AE3300" w:rsidP="000C42FB">
            <w:pPr>
              <w:spacing w:after="0" w:line="240" w:lineRule="auto"/>
              <w:ind w:right="57"/>
              <w:jc w:val="right"/>
              <w:rPr>
                <w:rFonts w:asciiTheme="minorHAnsi" w:hAnsiTheme="minorHAnsi" w:cs="Times New Roman CYR"/>
                <w:lang w:eastAsia="uk-UA"/>
              </w:rPr>
            </w:pPr>
            <w:r w:rsidRPr="003A493B">
              <w:rPr>
                <w:rFonts w:asciiTheme="minorHAnsi" w:hAnsiTheme="minorHAnsi" w:cs="Times New Roman CYR"/>
              </w:rPr>
              <w:t>153871,2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201,3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16779,6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3,7</w:t>
            </w:r>
          </w:p>
        </w:tc>
      </w:tr>
      <w:tr w:rsidR="00AE3300" w:rsidRPr="00364BA2" w:rsidTr="000C42FB">
        <w:trPr>
          <w:trHeight w:val="302"/>
        </w:trPr>
        <w:tc>
          <w:tcPr>
            <w:tcW w:w="2822" w:type="dxa"/>
            <w:shd w:val="clear" w:color="auto" w:fill="FFFFFF"/>
            <w:vAlign w:val="bottom"/>
          </w:tcPr>
          <w:p w:rsidR="00AE3300" w:rsidRPr="00364BA2" w:rsidRDefault="00AE3300" w:rsidP="00AE3300">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AE3300" w:rsidRPr="00364BA2" w:rsidRDefault="00AE3300" w:rsidP="00AE3300">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7041,3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69,6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25519,9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123,1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3300" w:rsidRPr="0067758B" w:rsidRDefault="00AE3300"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5,7</w:t>
            </w:r>
          </w:p>
        </w:tc>
      </w:tr>
      <w:tr w:rsidR="00030DD2" w:rsidRPr="00364BA2" w:rsidTr="000C42FB">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77"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0D47CE" w:rsidRPr="00364BA2" w:rsidRDefault="000D47CE" w:rsidP="000D47CE">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7041,3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69,6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0,8</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12086,4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99,5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92123,9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153,6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20,5</w:t>
            </w:r>
          </w:p>
        </w:tc>
      </w:tr>
      <w:tr w:rsidR="00030DD2" w:rsidRPr="00364BA2" w:rsidTr="000C42FB">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77" w:type="dxa"/>
            <w:tcBorders>
              <w:top w:val="dotted" w:sz="4" w:space="0" w:color="auto"/>
              <w:bottom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3A493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67758B" w:rsidRDefault="00030DD2" w:rsidP="000C42FB">
            <w:pPr>
              <w:spacing w:after="0" w:line="240" w:lineRule="auto"/>
              <w:ind w:right="57"/>
              <w:jc w:val="right"/>
              <w:rPr>
                <w:rFonts w:asciiTheme="minorHAnsi" w:eastAsia="Times New Roman" w:hAnsiTheme="minorHAnsi"/>
                <w:bCs/>
                <w:lang w:eastAsia="ru-RU"/>
              </w:rPr>
            </w:pP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0D47CE" w:rsidRPr="00364BA2" w:rsidRDefault="000D47CE" w:rsidP="000D47CE">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2522,7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11426,2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155,1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2,5</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0D47CE" w:rsidRPr="00364BA2" w:rsidRDefault="000D47CE" w:rsidP="000D47CE">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206,2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741,5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53185,9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184,3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11,8</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3128,7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26050,2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5,8</w:t>
            </w:r>
          </w:p>
        </w:tc>
      </w:tr>
      <w:tr w:rsidR="000D47CE" w:rsidRPr="00364BA2" w:rsidTr="000C42FB">
        <w:trPr>
          <w:trHeight w:val="525"/>
        </w:trPr>
        <w:tc>
          <w:tcPr>
            <w:tcW w:w="2822" w:type="dxa"/>
            <w:shd w:val="clear" w:color="auto" w:fill="FFFFFF"/>
            <w:vAlign w:val="bottom"/>
          </w:tcPr>
          <w:p w:rsidR="000D47CE" w:rsidRPr="00364BA2" w:rsidRDefault="000D47CE" w:rsidP="000D47CE">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0D47CE" w:rsidRPr="00364BA2" w:rsidRDefault="000D47CE" w:rsidP="000D47CE">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316,2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257,9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99,5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0,1</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60550,5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16980,9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97,0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3,8</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0D47CE" w:rsidRPr="00364BA2" w:rsidRDefault="000D47CE" w:rsidP="000D47CE">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623,7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7138,2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1,6</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1315,7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32820,9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7,3</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98,6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3459,8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274,2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0,8</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1768,6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377,2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7658,7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269,0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1,7</w:t>
            </w:r>
          </w:p>
        </w:tc>
      </w:tr>
      <w:tr w:rsidR="000D47CE" w:rsidRPr="00364BA2" w:rsidTr="000C42FB">
        <w:trPr>
          <w:trHeight w:val="302"/>
        </w:trPr>
        <w:tc>
          <w:tcPr>
            <w:tcW w:w="2822" w:type="dxa"/>
            <w:shd w:val="clear" w:color="auto" w:fill="FFFFFF"/>
            <w:vAlign w:val="bottom"/>
          </w:tcPr>
          <w:p w:rsidR="000D47CE" w:rsidRPr="00364BA2" w:rsidRDefault="000D47CE" w:rsidP="000D47CE">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0D47CE" w:rsidRPr="00364BA2" w:rsidRDefault="000D47CE" w:rsidP="000D47CE">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282,5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800,8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485,4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0,2</w:t>
            </w:r>
          </w:p>
        </w:tc>
      </w:tr>
      <w:tr w:rsidR="000D47CE" w:rsidRPr="00364BA2" w:rsidTr="000C42FB">
        <w:trPr>
          <w:trHeight w:val="572"/>
        </w:trPr>
        <w:tc>
          <w:tcPr>
            <w:tcW w:w="2822" w:type="dxa"/>
            <w:shd w:val="clear" w:color="auto" w:fill="FFFFFF"/>
            <w:vAlign w:val="bottom"/>
          </w:tcPr>
          <w:p w:rsidR="000D47CE" w:rsidRPr="00364BA2" w:rsidRDefault="000D47CE" w:rsidP="000D47CE">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shd w:val="clear" w:color="auto" w:fill="FFFFFF"/>
            <w:vAlign w:val="bottom"/>
          </w:tcPr>
          <w:p w:rsidR="000D47CE" w:rsidRPr="00364BA2" w:rsidRDefault="000D47CE" w:rsidP="000D47CE">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10137,8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26223,4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127,4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5,8</w:t>
            </w:r>
          </w:p>
        </w:tc>
      </w:tr>
    </w:tbl>
    <w:p w:rsidR="00E46928" w:rsidRPr="00364BA2" w:rsidRDefault="00E46928" w:rsidP="000C42FB">
      <w:pPr>
        <w:spacing w:after="0" w:line="240" w:lineRule="auto"/>
        <w:ind w:right="-1"/>
        <w:jc w:val="center"/>
        <w:rPr>
          <w:rFonts w:eastAsia="Times New Roman"/>
          <w:lang w:eastAsia="ru-RU"/>
        </w:rPr>
      </w:pPr>
      <w:r w:rsidRPr="00364BA2">
        <w:rPr>
          <w:rFonts w:eastAsia="Times New Roman"/>
          <w:lang w:eastAsia="ru-RU"/>
        </w:rPr>
        <w:lastRenderedPageBreak/>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0C42FB">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0C42FB">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364BA2" w:rsidRDefault="000D47CE"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t>липня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0D47CE"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t>липня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8E36C4"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r>
      <w:tr w:rsidR="000D47CE"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D47CE">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C42FB">
            <w:pPr>
              <w:spacing w:after="0" w:line="240" w:lineRule="auto"/>
              <w:ind w:right="57"/>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1629,0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71,3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11747,4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132,6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2,6</w:t>
            </w:r>
          </w:p>
        </w:tc>
      </w:tr>
      <w:tr w:rsidR="000D47CE"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D47CE">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26165,6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66,2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86169,7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152,5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19,2</w:t>
            </w:r>
          </w:p>
        </w:tc>
      </w:tr>
      <w:tr w:rsidR="000D47CE"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D47CE">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24294,8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49686,4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135,1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11,1</w:t>
            </w:r>
          </w:p>
        </w:tc>
      </w:tr>
      <w:tr w:rsidR="000D47CE"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D47CE">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D47CE" w:rsidRPr="00364BA2" w:rsidRDefault="000D47CE"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1870,9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3A493B" w:rsidRDefault="000D47CE"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36483,2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184,8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D47CE" w:rsidRPr="0067758B" w:rsidRDefault="000D47CE"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8,1</w:t>
            </w:r>
          </w:p>
        </w:tc>
      </w:tr>
      <w:tr w:rsidR="0067758B"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67758B">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400,0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3A493B" w:rsidRDefault="0067758B"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78433,0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17,5</w:t>
            </w:r>
          </w:p>
        </w:tc>
      </w:tr>
      <w:tr w:rsidR="008E36C4"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0C42FB">
            <w:pPr>
              <w:spacing w:after="0" w:line="240" w:lineRule="auto"/>
              <w:ind w:right="57"/>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7758B" w:rsidRDefault="008E36C4" w:rsidP="000C42FB">
            <w:pPr>
              <w:spacing w:after="0" w:line="240" w:lineRule="auto"/>
              <w:ind w:right="57"/>
              <w:jc w:val="right"/>
              <w:rPr>
                <w:rFonts w:asciiTheme="minorHAnsi" w:eastAsia="Times New Roman" w:hAnsiTheme="minorHAnsi"/>
                <w:bCs/>
                <w:lang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7758B" w:rsidRDefault="008E36C4"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7758B" w:rsidRDefault="008E36C4" w:rsidP="000C42FB">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A493B" w:rsidRDefault="008E36C4"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7758B" w:rsidRDefault="008E36C4" w:rsidP="000C42FB">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7758B" w:rsidRDefault="008E36C4" w:rsidP="000C42FB">
            <w:pPr>
              <w:spacing w:after="0" w:line="240" w:lineRule="auto"/>
              <w:ind w:right="57"/>
              <w:jc w:val="right"/>
              <w:rPr>
                <w:rFonts w:asciiTheme="minorHAnsi" w:eastAsia="Times New Roman" w:hAnsiTheme="minorHAnsi"/>
                <w:bCs/>
                <w:lang w:eastAsia="ru-RU"/>
              </w:rPr>
            </w:pPr>
          </w:p>
        </w:tc>
      </w:tr>
      <w:tr w:rsidR="0067758B"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67758B">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0C42FB">
            <w:pPr>
              <w:spacing w:after="0" w:line="240" w:lineRule="auto"/>
              <w:ind w:right="57"/>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400,0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49,1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3A493B" w:rsidRDefault="0067758B" w:rsidP="000C42FB">
            <w:pPr>
              <w:spacing w:after="0" w:line="240" w:lineRule="auto"/>
              <w:ind w:right="57"/>
              <w:jc w:val="right"/>
              <w:rPr>
                <w:rFonts w:asciiTheme="minorHAnsi" w:hAnsiTheme="minorHAnsi" w:cs="Times New Roman CYR"/>
              </w:rPr>
            </w:pPr>
            <w:r w:rsidRPr="003A493B">
              <w:rPr>
                <w:rFonts w:asciiTheme="minorHAnsi" w:hAnsiTheme="minorHAnsi" w:cs="Times New Roman CYR"/>
              </w:rPr>
              <w:t>77209,0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117,0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17,2</w:t>
            </w:r>
          </w:p>
        </w:tc>
        <w:bookmarkStart w:id="1" w:name="_GoBack"/>
        <w:bookmarkEnd w:id="1"/>
      </w:tr>
      <w:tr w:rsidR="0067758B"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67758B">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579,9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45,0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12102,5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273,3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2,7</w:t>
            </w:r>
          </w:p>
        </w:tc>
      </w:tr>
      <w:tr w:rsidR="0067758B"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67758B">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7758B" w:rsidRPr="00364BA2" w:rsidRDefault="0067758B" w:rsidP="000C42FB">
            <w:pPr>
              <w:spacing w:after="0" w:line="240" w:lineRule="auto"/>
              <w:ind w:right="57"/>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lang w:eastAsia="uk-UA"/>
              </w:rPr>
            </w:pPr>
            <w:r w:rsidRPr="0067758B">
              <w:rPr>
                <w:rFonts w:asciiTheme="minorHAnsi" w:hAnsiTheme="minorHAnsi" w:cs="Times New Roman CYR"/>
              </w:rPr>
              <w:t>6592,5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102,0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3995,5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159,6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758B" w:rsidRPr="0067758B" w:rsidRDefault="0067758B" w:rsidP="000C42FB">
            <w:pPr>
              <w:spacing w:after="0" w:line="240" w:lineRule="auto"/>
              <w:ind w:right="57"/>
              <w:jc w:val="right"/>
              <w:rPr>
                <w:rFonts w:asciiTheme="minorHAnsi" w:hAnsiTheme="minorHAnsi" w:cs="Times New Roman CYR"/>
              </w:rPr>
            </w:pPr>
            <w:r w:rsidRPr="0067758B">
              <w:rPr>
                <w:rFonts w:asciiTheme="minorHAnsi" w:hAnsiTheme="minorHAnsi" w:cs="Times New Roman CYR"/>
              </w:rPr>
              <w:t>0,9</w:t>
            </w:r>
          </w:p>
        </w:tc>
      </w:tr>
      <w:tr w:rsidR="00400624" w:rsidRPr="00364BA2" w:rsidTr="000C42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400624" w:rsidRPr="00364BA2" w:rsidRDefault="00400624" w:rsidP="00400624">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400624" w:rsidRPr="00364BA2" w:rsidRDefault="00400624" w:rsidP="000C42FB">
            <w:pPr>
              <w:spacing w:after="0" w:line="240" w:lineRule="auto"/>
              <w:ind w:right="57"/>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0C42FB">
            <w:pPr>
              <w:spacing w:after="0" w:line="240" w:lineRule="auto"/>
              <w:ind w:right="57"/>
              <w:jc w:val="right"/>
              <w:rPr>
                <w:rFonts w:asciiTheme="minorHAnsi" w:hAnsiTheme="minorHAnsi"/>
                <w:lang w:eastAsia="uk-UA"/>
              </w:rPr>
            </w:pPr>
            <w:r w:rsidRPr="00364BA2">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0C42FB">
            <w:pPr>
              <w:spacing w:after="0" w:line="240" w:lineRule="auto"/>
              <w:ind w:right="57"/>
              <w:jc w:val="right"/>
              <w:rPr>
                <w:rFonts w:asciiTheme="minorHAnsi" w:hAnsiTheme="minorHAnsi"/>
              </w:rPr>
            </w:pPr>
            <w:r w:rsidRPr="00364BA2">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0C42FB">
            <w:pPr>
              <w:spacing w:after="0" w:line="240" w:lineRule="auto"/>
              <w:ind w:right="57"/>
              <w:jc w:val="right"/>
              <w:rPr>
                <w:rFonts w:asciiTheme="minorHAnsi" w:hAnsiTheme="minorHAnsi"/>
              </w:rPr>
            </w:pPr>
            <w:r w:rsidRPr="00364BA2">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0C42FB">
            <w:pPr>
              <w:spacing w:after="0" w:line="240" w:lineRule="auto"/>
              <w:ind w:right="57"/>
              <w:jc w:val="right"/>
              <w:rPr>
                <w:rFonts w:asciiTheme="minorHAnsi" w:hAnsiTheme="minorHAnsi" w:cs="Times New Roman CYR"/>
                <w:lang w:eastAsia="uk-UA"/>
              </w:rPr>
            </w:pPr>
            <w:r w:rsidRPr="00400624">
              <w:rPr>
                <w:rFonts w:asciiTheme="minorHAnsi" w:hAnsiTheme="minorHAnsi" w:cs="Times New Roman CYR"/>
              </w:rPr>
              <w:t>10,7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022495" w:rsidRDefault="00022495" w:rsidP="000C42FB">
            <w:pPr>
              <w:spacing w:after="0" w:line="240" w:lineRule="auto"/>
              <w:ind w:right="57"/>
              <w:jc w:val="right"/>
              <w:rPr>
                <w:rFonts w:asciiTheme="minorHAnsi" w:hAnsiTheme="minorHAnsi" w:cs="Times New Roman CYR"/>
                <w:lang w:val="ru-RU"/>
              </w:rPr>
            </w:pPr>
            <w:r>
              <w:rPr>
                <w:rFonts w:asciiTheme="minorHAnsi" w:hAnsiTheme="minorHAnsi" w:cs="Times New Roman CYR"/>
                <w:lang w:val="ru-RU"/>
              </w:rPr>
              <w:t>43,9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0C42FB">
            <w:pPr>
              <w:spacing w:after="0" w:line="240" w:lineRule="auto"/>
              <w:ind w:right="57"/>
              <w:jc w:val="right"/>
              <w:rPr>
                <w:rFonts w:asciiTheme="minorHAnsi" w:hAnsiTheme="minorHAnsi" w:cs="Times New Roman CYR"/>
              </w:rPr>
            </w:pPr>
            <w:r w:rsidRPr="00400624">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B44" w:rsidRDefault="00E62B44">
      <w:pPr>
        <w:spacing w:after="0" w:line="240" w:lineRule="auto"/>
      </w:pPr>
      <w:r>
        <w:separator/>
      </w:r>
    </w:p>
  </w:endnote>
  <w:endnote w:type="continuationSeparator" w:id="0">
    <w:p w:rsidR="00E62B44" w:rsidRDefault="00E62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B44" w:rsidRDefault="00E62B44">
      <w:pPr>
        <w:spacing w:after="0" w:line="240" w:lineRule="auto"/>
      </w:pPr>
      <w:r>
        <w:separator/>
      </w:r>
    </w:p>
  </w:footnote>
  <w:footnote w:type="continuationSeparator" w:id="0">
    <w:p w:rsidR="00E62B44" w:rsidRDefault="00E62B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2FB"/>
    <w:rsid w:val="000C4AA9"/>
    <w:rsid w:val="000C5C42"/>
    <w:rsid w:val="000C6A2E"/>
    <w:rsid w:val="000C7643"/>
    <w:rsid w:val="000C79A2"/>
    <w:rsid w:val="000D0F9E"/>
    <w:rsid w:val="000D15BF"/>
    <w:rsid w:val="000D1B7B"/>
    <w:rsid w:val="000D2606"/>
    <w:rsid w:val="000D3FC7"/>
    <w:rsid w:val="000D47CE"/>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6FAA"/>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93B"/>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58B"/>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4C7"/>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1F4F"/>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300"/>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2BAF"/>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2B44"/>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229043038153274E-2"/>
                  <c:y val="3.9730213006242743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16114752"/>
        <c:axId val="116115312"/>
      </c:lineChart>
      <c:catAx>
        <c:axId val="11611475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16115312"/>
        <c:crosses val="autoZero"/>
        <c:auto val="1"/>
        <c:lblAlgn val="ctr"/>
        <c:lblOffset val="0"/>
        <c:tickLblSkip val="1"/>
        <c:tickMarkSkip val="1"/>
        <c:noMultiLvlLbl val="0"/>
      </c:catAx>
      <c:valAx>
        <c:axId val="116115312"/>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16114752"/>
        <c:crosses val="autoZero"/>
        <c:crossBetween val="midCat"/>
        <c:majorUnit val="20"/>
        <c:minorUnit val="10"/>
      </c:valAx>
      <c:spPr>
        <a:noFill/>
        <a:ln w="25430">
          <a:noFill/>
        </a:ln>
      </c:spPr>
    </c:plotArea>
    <c:legend>
      <c:legendPos val="r"/>
      <c:legendEntry>
        <c:idx val="2"/>
        <c:delete val="1"/>
      </c:legendEntry>
      <c:layout>
        <c:manualLayout>
          <c:xMode val="edge"/>
          <c:yMode val="edge"/>
          <c:x val="0.23851125552195113"/>
          <c:y val="0.87727243257939369"/>
          <c:w val="0.44293093262558303"/>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16118672"/>
        <c:axId val="116119232"/>
      </c:lineChart>
      <c:catAx>
        <c:axId val="11611867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16119232"/>
        <c:crosses val="autoZero"/>
        <c:auto val="1"/>
        <c:lblAlgn val="ctr"/>
        <c:lblOffset val="0"/>
        <c:tickLblSkip val="1"/>
        <c:tickMarkSkip val="1"/>
        <c:noMultiLvlLbl val="0"/>
      </c:catAx>
      <c:valAx>
        <c:axId val="116119232"/>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1611867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47101462821066742"/>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4740-0357-4828-AB28-08F9FC91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4933</Words>
  <Characters>2812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7730</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2</cp:revision>
  <cp:lastPrinted>2023-08-15T08:35:00Z</cp:lastPrinted>
  <dcterms:created xsi:type="dcterms:W3CDTF">2023-09-15T09:14:00Z</dcterms:created>
  <dcterms:modified xsi:type="dcterms:W3CDTF">2023-09-15T09:14:00Z</dcterms:modified>
</cp:coreProperties>
</file>