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398"/>
        <w:gridCol w:w="6241"/>
      </w:tblGrid>
      <w:tr w:rsidR="003D5F13" w:rsidTr="00BE6583">
        <w:trPr>
          <w:trHeight w:val="1135"/>
          <w:jc w:val="center"/>
        </w:trPr>
        <w:tc>
          <w:tcPr>
            <w:tcW w:w="3398" w:type="dxa"/>
          </w:tcPr>
          <w:p w:rsidR="003D5F13" w:rsidRPr="00BB2249" w:rsidRDefault="00BE6583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3D5F13" w:rsidTr="00BE6583">
        <w:trPr>
          <w:trHeight w:val="624"/>
          <w:jc w:val="center"/>
        </w:trPr>
        <w:tc>
          <w:tcPr>
            <w:tcW w:w="3398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</w:p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3D5F13" w:rsidRDefault="003D5F13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3D5F13" w:rsidRDefault="003D5F13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3D5F13" w:rsidTr="00BE6583">
        <w:trPr>
          <w:trHeight w:val="397"/>
          <w:jc w:val="center"/>
        </w:trPr>
        <w:tc>
          <w:tcPr>
            <w:tcW w:w="3398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3D5F13" w:rsidRDefault="003D5F13">
            <w:pPr>
              <w:jc w:val="center"/>
              <w:rPr>
                <w:lang w:val="uk-UA"/>
              </w:rPr>
            </w:pPr>
          </w:p>
        </w:tc>
      </w:tr>
      <w:tr w:rsidR="003D5F13" w:rsidTr="00BE6583">
        <w:trPr>
          <w:trHeight w:val="170"/>
          <w:jc w:val="center"/>
        </w:trPr>
        <w:tc>
          <w:tcPr>
            <w:tcW w:w="3398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3D5F13" w:rsidTr="00BE6583">
        <w:trPr>
          <w:trHeight w:val="170"/>
          <w:jc w:val="center"/>
        </w:trPr>
        <w:tc>
          <w:tcPr>
            <w:tcW w:w="3398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3D5F13" w:rsidRPr="00BE6583" w:rsidRDefault="003D5F13" w:rsidP="00C20F35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napToGrid w:val="0"/>
          <w:sz w:val="26"/>
          <w:szCs w:val="26"/>
        </w:rPr>
      </w:pPr>
      <w:r w:rsidRPr="00BE6583">
        <w:rPr>
          <w:rFonts w:ascii="Calibri" w:hAnsi="Calibri" w:cs="Calibri"/>
          <w:sz w:val="26"/>
          <w:szCs w:val="26"/>
        </w:rPr>
        <w:t>30</w:t>
      </w:r>
      <w:r w:rsidRPr="00BE6583">
        <w:rPr>
          <w:rFonts w:ascii="Calibri" w:hAnsi="Calibri" w:cs="Calibri"/>
          <w:sz w:val="26"/>
          <w:szCs w:val="26"/>
          <w:lang w:val="uk-UA"/>
        </w:rPr>
        <w:t>.0</w:t>
      </w:r>
      <w:r w:rsidRPr="00BE6583">
        <w:rPr>
          <w:rFonts w:ascii="Calibri" w:hAnsi="Calibri" w:cs="Calibri"/>
          <w:sz w:val="26"/>
          <w:szCs w:val="26"/>
        </w:rPr>
        <w:t>4.20</w:t>
      </w:r>
      <w:r w:rsidRPr="00BE6583">
        <w:rPr>
          <w:rFonts w:ascii="Calibri" w:hAnsi="Calibri" w:cs="Calibri"/>
          <w:sz w:val="26"/>
          <w:szCs w:val="26"/>
          <w:lang w:val="uk-UA"/>
        </w:rPr>
        <w:t>20</w:t>
      </w:r>
      <w:r w:rsidRPr="00BE6583">
        <w:rPr>
          <w:rFonts w:ascii="Calibri" w:hAnsi="Calibri" w:cs="Calibri"/>
          <w:sz w:val="26"/>
          <w:szCs w:val="26"/>
        </w:rPr>
        <w:t xml:space="preserve"> </w:t>
      </w:r>
    </w:p>
    <w:p w:rsidR="003D5F13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3D5F13" w:rsidRPr="007414CF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Кількість та заробітна плата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штатних працівників Вінницької області за видами </w:t>
      </w:r>
      <w:r w:rsidRPr="00BE6583">
        <w:rPr>
          <w:rFonts w:ascii="Calibri" w:hAnsi="Calibri" w:cs="Calibri"/>
          <w:b/>
          <w:bCs/>
          <w:snapToGrid w:val="0"/>
          <w:sz w:val="26"/>
          <w:szCs w:val="26"/>
        </w:rPr>
        <w:t xml:space="preserve">економічної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діяльності </w:t>
      </w:r>
      <w:r w:rsidRPr="00BE6583">
        <w:rPr>
          <w:rFonts w:ascii="Calibri" w:hAnsi="Calibri" w:cs="Calibri"/>
          <w:b/>
          <w:bCs/>
          <w:snapToGrid w:val="0"/>
          <w:sz w:val="26"/>
          <w:szCs w:val="26"/>
        </w:rPr>
        <w:t xml:space="preserve">у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промислово</w:t>
      </w:r>
      <w:r w:rsidRPr="00BE6583">
        <w:rPr>
          <w:rFonts w:ascii="Calibri" w:hAnsi="Calibri" w:cs="Calibri"/>
          <w:b/>
          <w:bCs/>
          <w:snapToGrid w:val="0"/>
          <w:sz w:val="26"/>
          <w:szCs w:val="26"/>
        </w:rPr>
        <w:t>сті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у 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березні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</w:t>
      </w:r>
      <w:r w:rsidRPr="00422175">
        <w:rPr>
          <w:rFonts w:ascii="Calibri" w:hAnsi="Calibri" w:cs="Calibri"/>
          <w:b/>
          <w:bCs/>
          <w:snapToGrid w:val="0"/>
          <w:sz w:val="26"/>
          <w:szCs w:val="26"/>
        </w:rPr>
        <w:t>20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3D5F13" w:rsidRPr="00CC09BA" w:rsidRDefault="003D5F13" w:rsidP="00FF5208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p w:rsidR="003D5F13" w:rsidRPr="00BE6583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BE6583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березні 2020р. становила 57,8 тис. осіб, що на </w:t>
      </w:r>
      <w:r w:rsidRPr="00BE6583">
        <w:rPr>
          <w:rFonts w:ascii="Calibri" w:hAnsi="Calibri" w:cs="Calibri"/>
          <w:sz w:val="26"/>
          <w:szCs w:val="26"/>
        </w:rPr>
        <w:t>0</w:t>
      </w:r>
      <w:r w:rsidRPr="00BE6583">
        <w:rPr>
          <w:rFonts w:ascii="Calibri" w:hAnsi="Calibri" w:cs="Calibri"/>
          <w:sz w:val="26"/>
          <w:szCs w:val="26"/>
          <w:lang w:val="uk-UA"/>
        </w:rPr>
        <w:t>,1% більше, ніж у лютому 2020р. і на 1,1% менше до березня 2019р.</w:t>
      </w:r>
    </w:p>
    <w:p w:rsidR="003D5F13" w:rsidRPr="00BE6583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</w:rPr>
      </w:pPr>
      <w:r w:rsidRPr="00BE6583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BE6583">
        <w:rPr>
          <w:rFonts w:ascii="Calibri" w:hAnsi="Calibri" w:cs="Calibri"/>
          <w:sz w:val="26"/>
          <w:szCs w:val="26"/>
          <w:lang w:val="uk-UA"/>
        </w:rPr>
        <w:t xml:space="preserve"> в промисловості</w:t>
      </w:r>
      <w:r w:rsidRPr="00BE6583">
        <w:rPr>
          <w:rFonts w:ascii="Calibri" w:hAnsi="Calibri" w:cs="Calibri"/>
          <w:sz w:val="26"/>
          <w:szCs w:val="26"/>
        </w:rPr>
        <w:t xml:space="preserve"> у </w:t>
      </w:r>
      <w:r w:rsidRPr="00BE6583">
        <w:rPr>
          <w:rFonts w:ascii="Calibri" w:hAnsi="Calibri" w:cs="Calibri"/>
          <w:sz w:val="26"/>
          <w:szCs w:val="26"/>
          <w:lang w:val="uk-UA"/>
        </w:rPr>
        <w:t xml:space="preserve">березні </w:t>
      </w:r>
      <w:r w:rsidRPr="00BE6583">
        <w:rPr>
          <w:rFonts w:ascii="Calibri" w:hAnsi="Calibri" w:cs="Calibri"/>
          <w:sz w:val="26"/>
          <w:szCs w:val="26"/>
        </w:rPr>
        <w:t>20</w:t>
      </w:r>
      <w:r w:rsidRPr="00BE6583">
        <w:rPr>
          <w:rFonts w:ascii="Calibri" w:hAnsi="Calibri" w:cs="Calibri"/>
          <w:sz w:val="26"/>
          <w:szCs w:val="26"/>
          <w:lang w:val="uk-UA"/>
        </w:rPr>
        <w:t>20</w:t>
      </w:r>
      <w:r w:rsidRPr="00BE6583">
        <w:rPr>
          <w:rFonts w:ascii="Calibri" w:hAnsi="Calibri" w:cs="Calibri"/>
          <w:sz w:val="26"/>
          <w:szCs w:val="26"/>
        </w:rPr>
        <w:t>р</w:t>
      </w:r>
      <w:r w:rsidRPr="00BE6583">
        <w:rPr>
          <w:rFonts w:ascii="Calibri" w:hAnsi="Calibri" w:cs="Calibri"/>
          <w:sz w:val="26"/>
          <w:szCs w:val="26"/>
          <w:lang w:val="uk-UA"/>
        </w:rPr>
        <w:t>.</w:t>
      </w:r>
      <w:r w:rsidRPr="00BE6583">
        <w:rPr>
          <w:rFonts w:ascii="Calibri" w:hAnsi="Calibri" w:cs="Calibri"/>
          <w:sz w:val="26"/>
          <w:szCs w:val="26"/>
        </w:rPr>
        <w:t xml:space="preserve"> становила </w:t>
      </w:r>
      <w:r w:rsidRPr="00BE6583">
        <w:rPr>
          <w:rFonts w:ascii="Calibri" w:hAnsi="Calibri" w:cs="Calibri"/>
          <w:sz w:val="26"/>
          <w:szCs w:val="26"/>
          <w:lang w:val="uk-UA"/>
        </w:rPr>
        <w:t>12186</w:t>
      </w:r>
      <w:r w:rsidRPr="00BE6583">
        <w:rPr>
          <w:rFonts w:ascii="Calibri" w:hAnsi="Calibri" w:cs="Calibri"/>
          <w:sz w:val="26"/>
          <w:szCs w:val="26"/>
        </w:rPr>
        <w:t xml:space="preserve"> грн, що </w:t>
      </w:r>
      <w:r w:rsidRPr="00BE6583">
        <w:rPr>
          <w:rFonts w:ascii="Calibri" w:hAnsi="Calibri" w:cs="Calibri"/>
          <w:sz w:val="26"/>
          <w:szCs w:val="26"/>
          <w:lang w:val="uk-UA"/>
        </w:rPr>
        <w:t>в</w:t>
      </w:r>
      <w:r w:rsidRPr="00BE6583">
        <w:rPr>
          <w:rFonts w:ascii="Calibri" w:hAnsi="Calibri" w:cs="Calibri"/>
          <w:sz w:val="26"/>
          <w:szCs w:val="26"/>
        </w:rPr>
        <w:t xml:space="preserve"> </w:t>
      </w:r>
      <w:r w:rsidRPr="00BE6583">
        <w:rPr>
          <w:rFonts w:ascii="Calibri" w:hAnsi="Calibri" w:cs="Calibri"/>
          <w:sz w:val="26"/>
          <w:szCs w:val="26"/>
          <w:lang w:val="uk-UA"/>
        </w:rPr>
        <w:t>2</w:t>
      </w:r>
      <w:r w:rsidRPr="00BE6583">
        <w:rPr>
          <w:rFonts w:ascii="Calibri" w:hAnsi="Calibri" w:cs="Calibri"/>
          <w:sz w:val="26"/>
          <w:szCs w:val="26"/>
        </w:rPr>
        <w:t>,</w:t>
      </w:r>
      <w:r w:rsidRPr="00BE6583">
        <w:rPr>
          <w:rFonts w:ascii="Calibri" w:hAnsi="Calibri" w:cs="Calibri"/>
          <w:sz w:val="26"/>
          <w:szCs w:val="26"/>
          <w:lang w:val="uk-UA"/>
        </w:rPr>
        <w:t>6</w:t>
      </w:r>
      <w:r w:rsidRPr="00BE6583">
        <w:rPr>
          <w:rFonts w:ascii="Calibri" w:hAnsi="Calibri" w:cs="Calibri"/>
          <w:sz w:val="26"/>
          <w:szCs w:val="26"/>
        </w:rPr>
        <w:t xml:space="preserve"> раз</w:t>
      </w:r>
      <w:r w:rsidRPr="00BE6583">
        <w:rPr>
          <w:rFonts w:ascii="Calibri" w:hAnsi="Calibri" w:cs="Calibri"/>
          <w:sz w:val="26"/>
          <w:szCs w:val="26"/>
          <w:lang w:val="uk-UA"/>
        </w:rPr>
        <w:t>а</w:t>
      </w:r>
      <w:r w:rsidRPr="00BE6583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BE6583">
        <w:rPr>
          <w:rFonts w:ascii="Calibri" w:hAnsi="Calibri" w:cs="Calibri"/>
          <w:sz w:val="26"/>
          <w:szCs w:val="26"/>
          <w:lang w:val="uk-UA"/>
        </w:rPr>
        <w:t>4723</w:t>
      </w:r>
      <w:r w:rsidRPr="00BE6583">
        <w:rPr>
          <w:rFonts w:ascii="Calibri" w:hAnsi="Calibri" w:cs="Calibri"/>
          <w:sz w:val="26"/>
          <w:szCs w:val="26"/>
        </w:rPr>
        <w:t xml:space="preserve"> грн)</w:t>
      </w:r>
      <w:r w:rsidRPr="00BE6583">
        <w:rPr>
          <w:rFonts w:ascii="Calibri" w:hAnsi="Calibri" w:cs="Calibri"/>
          <w:sz w:val="26"/>
          <w:szCs w:val="26"/>
          <w:lang w:val="uk-UA"/>
        </w:rPr>
        <w:t xml:space="preserve"> та на 25,9% випереджає середній рівень по економіці області</w:t>
      </w:r>
      <w:r w:rsidRPr="00BE6583">
        <w:rPr>
          <w:rFonts w:ascii="Calibri" w:hAnsi="Calibri" w:cs="Calibri"/>
          <w:sz w:val="26"/>
          <w:szCs w:val="26"/>
        </w:rPr>
        <w:t xml:space="preserve">. </w:t>
      </w:r>
    </w:p>
    <w:p w:rsidR="003D5F13" w:rsidRPr="00BE6583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BE6583">
        <w:rPr>
          <w:rFonts w:ascii="Calibri" w:hAnsi="Calibri" w:cs="Calibri"/>
          <w:sz w:val="26"/>
          <w:szCs w:val="26"/>
          <w:lang w:val="uk-UA"/>
        </w:rPr>
        <w:t>Порівняно із лютим 2020р. розмір середньої заробітної плати штатного працівника збільшився на 2,5%, а за останні 12 місяців (відносно березня 2019р.) – збільшився на 16,4%.</w:t>
      </w:r>
    </w:p>
    <w:p w:rsidR="003D5F13" w:rsidRPr="001E41E5" w:rsidRDefault="003D5F13" w:rsidP="00FF5208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3D5F13" w:rsidRPr="006B47F0" w:rsidRDefault="003D5F13" w:rsidP="005A448A">
      <w:pPr>
        <w:pStyle w:val="a6"/>
        <w:jc w:val="center"/>
        <w:rPr>
          <w:rFonts w:ascii="Calibri" w:hAnsi="Calibri" w:cs="Calibri"/>
          <w:b/>
          <w:bCs/>
          <w:sz w:val="24"/>
          <w:szCs w:val="24"/>
        </w:rPr>
      </w:pP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 xml:space="preserve">Динаміка середньої заробітної плати працівників </w:t>
      </w:r>
      <w:r w:rsidRPr="006B47F0">
        <w:rPr>
          <w:rFonts w:ascii="Calibri" w:hAnsi="Calibri" w:cs="Calibri"/>
          <w:b/>
          <w:bCs/>
          <w:sz w:val="24"/>
          <w:szCs w:val="24"/>
        </w:rPr>
        <w:t xml:space="preserve">промисловості у Вінницькій </w:t>
      </w: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>області у 2019–2020 роках</w:t>
      </w:r>
    </w:p>
    <w:p w:rsidR="003D5F13" w:rsidRPr="00CC09BA" w:rsidRDefault="00BE658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0.05pt;margin-top:12.1pt;width:524.95pt;height:294.85pt;z-index:251658752">
            <v:imagedata r:id="rId8" o:title=""/>
            <w10:wrap type="topAndBottom" side="right"/>
          </v:shape>
          <o:OLEObject Type="Embed" ProgID="MSGraph.Chart.8" ShapeID="_x0000_s1027" DrawAspect="Content" ObjectID="_1649752286" r:id="rId9">
            <o:FieldCodes>\s</o:FieldCodes>
          </o:OLEObject>
        </w:object>
      </w:r>
      <w:r>
        <w:rPr>
          <w:noProof/>
        </w:rPr>
        <w:object w:dxaOrig="1440" w:dyaOrig="1440">
          <v:shape id="_x0000_s1028" type="#_x0000_t75" style="position:absolute;left:0;text-align:left;margin-left:34.5pt;margin-top:41.3pt;width:461.3pt;height:242pt;z-index:251656704">
            <v:imagedata r:id="rId10" o:title=""/>
            <w10:wrap type="topAndBottom" side="right"/>
          </v:shape>
          <o:OLEObject Type="Embed" ProgID="MSGraph.Chart.8" ShapeID="_x0000_s1028" DrawAspect="Content" ObjectID="_1649752287" r:id="rId11">
            <o:FieldCodes>\s</o:FieldCodes>
          </o:OLEObject>
        </w:object>
      </w:r>
    </w:p>
    <w:p w:rsidR="003D5F13" w:rsidRPr="005B39C6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sz w:val="24"/>
          <w:szCs w:val="24"/>
        </w:rPr>
      </w:pPr>
      <w:r w:rsidRPr="005B39C6">
        <w:rPr>
          <w:rFonts w:ascii="Calibri" w:hAnsi="Calibri" w:cs="Calibri"/>
          <w:sz w:val="24"/>
          <w:szCs w:val="24"/>
        </w:rPr>
        <w:t>Більше інформації щодо середньої заробітної плати наведено у додатку.</w:t>
      </w:r>
    </w:p>
    <w:p w:rsidR="003D5F13" w:rsidRPr="005B39C6" w:rsidRDefault="003D5F13" w:rsidP="00BE6583">
      <w:pPr>
        <w:ind w:right="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br w:type="page"/>
      </w:r>
      <w:r w:rsidRPr="005B39C6">
        <w:rPr>
          <w:rFonts w:ascii="Calibri" w:hAnsi="Calibri" w:cs="Calibri"/>
          <w:sz w:val="22"/>
          <w:szCs w:val="22"/>
          <w:u w:val="single"/>
        </w:rPr>
        <w:lastRenderedPageBreak/>
        <w:t>Географічне охоплення</w:t>
      </w:r>
    </w:p>
    <w:p w:rsidR="003D5F13" w:rsidRPr="005B39C6" w:rsidRDefault="003D5F13" w:rsidP="00BE6583">
      <w:pPr>
        <w:ind w:right="0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Усі регіони України, крім тимчасово окупованої території Автономної Республіки Крим, м.</w:t>
      </w:r>
      <w:r w:rsidRPr="005B39C6">
        <w:rPr>
          <w:rFonts w:ascii="Calibri" w:hAnsi="Calibri" w:cs="Calibri"/>
          <w:sz w:val="22"/>
          <w:szCs w:val="22"/>
          <w:lang w:val="en-US"/>
        </w:rPr>
        <w:t> </w:t>
      </w:r>
      <w:r w:rsidRPr="005B39C6">
        <w:rPr>
          <w:rFonts w:ascii="Calibri" w:hAnsi="Calibri" w:cs="Calibri"/>
          <w:sz w:val="22"/>
          <w:szCs w:val="22"/>
        </w:rPr>
        <w:t>Севастополя та частини тимчасово окупованих територій у Донецькій та Луганській областях.</w:t>
      </w:r>
    </w:p>
    <w:p w:rsidR="003D5F13" w:rsidRPr="005B39C6" w:rsidRDefault="003D5F13" w:rsidP="00BE6583">
      <w:pPr>
        <w:ind w:right="0"/>
        <w:jc w:val="both"/>
        <w:rPr>
          <w:rFonts w:ascii="Calibri" w:hAnsi="Calibri" w:cs="Calibri"/>
          <w:sz w:val="22"/>
          <w:szCs w:val="22"/>
        </w:rPr>
      </w:pPr>
    </w:p>
    <w:p w:rsidR="003D5F13" w:rsidRPr="00746057" w:rsidRDefault="003D5F13" w:rsidP="00BE6583">
      <w:pPr>
        <w:ind w:right="0"/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Методологія та визначення</w:t>
      </w:r>
    </w:p>
    <w:p w:rsidR="003D5F13" w:rsidRPr="00746057" w:rsidRDefault="003D5F13" w:rsidP="00BE6583">
      <w:pPr>
        <w:ind w:right="0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b/>
          <w:bCs/>
          <w:sz w:val="22"/>
          <w:szCs w:val="22"/>
        </w:rPr>
        <w:t>Середньооблікова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кількість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штатних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охоплює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осіб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які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перебувають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трудових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відносинах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підприємством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отримують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заробітну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плату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крім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тимчасово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відсутніх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якими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зберігається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місце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роботи</w:t>
      </w:r>
      <w:r w:rsidRPr="00746057">
        <w:rPr>
          <w:rFonts w:ascii="Calibri" w:hAnsi="Calibri" w:cs="Calibri"/>
          <w:sz w:val="22"/>
          <w:szCs w:val="22"/>
        </w:rPr>
        <w:t xml:space="preserve"> (</w:t>
      </w:r>
      <w:r w:rsidRPr="005B39C6">
        <w:rPr>
          <w:rFonts w:ascii="Calibri" w:hAnsi="Calibri" w:cs="Calibri"/>
          <w:sz w:val="22"/>
          <w:szCs w:val="22"/>
        </w:rPr>
        <w:t>знаходяться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відпустках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вагітності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пологах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або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додатковій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відпустці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догляду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дитиною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досягнення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нею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віку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визначеного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законодавством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проходять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військову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службу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призовом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час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мобілізації</w:t>
      </w:r>
      <w:r w:rsidRPr="00746057">
        <w:rPr>
          <w:rFonts w:ascii="Calibri" w:hAnsi="Calibri" w:cs="Calibri"/>
          <w:sz w:val="22"/>
          <w:szCs w:val="22"/>
        </w:rPr>
        <w:t xml:space="preserve">), </w:t>
      </w:r>
      <w:r w:rsidRPr="005B39C6">
        <w:rPr>
          <w:rFonts w:ascii="Calibri" w:hAnsi="Calibri" w:cs="Calibri"/>
          <w:sz w:val="22"/>
          <w:szCs w:val="22"/>
        </w:rPr>
        <w:t>працюючих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цивільно</w:t>
      </w:r>
      <w:r w:rsidRPr="00746057">
        <w:rPr>
          <w:rFonts w:ascii="Calibri" w:hAnsi="Calibri" w:cs="Calibri"/>
          <w:sz w:val="22"/>
          <w:szCs w:val="22"/>
        </w:rPr>
        <w:t>-</w:t>
      </w:r>
      <w:r w:rsidRPr="005B39C6">
        <w:rPr>
          <w:rFonts w:ascii="Calibri" w:hAnsi="Calibri" w:cs="Calibri"/>
          <w:sz w:val="22"/>
          <w:szCs w:val="22"/>
        </w:rPr>
        <w:t>правовими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договорами</w:t>
      </w:r>
      <w:r w:rsidRPr="00746057">
        <w:rPr>
          <w:rFonts w:ascii="Calibri" w:hAnsi="Calibri" w:cs="Calibri"/>
          <w:sz w:val="22"/>
          <w:szCs w:val="22"/>
        </w:rPr>
        <w:t xml:space="preserve">. </w:t>
      </w:r>
    </w:p>
    <w:p w:rsidR="003D5F13" w:rsidRPr="00746057" w:rsidRDefault="003D5F13" w:rsidP="00BE6583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p w:rsidR="003D5F13" w:rsidRPr="005B39C6" w:rsidRDefault="003D5F13" w:rsidP="00BE6583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 заробітна плата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3D5F13" w:rsidRPr="005B39C6" w:rsidRDefault="003D5F13" w:rsidP="00BE6583">
      <w:pPr>
        <w:spacing w:before="100"/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3D5F13" w:rsidRPr="005B39C6" w:rsidRDefault="003D5F13" w:rsidP="00BE6583">
      <w:pPr>
        <w:spacing w:before="100"/>
        <w:ind w:right="0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Інформація щодо </w:t>
      </w:r>
      <w:r w:rsidRPr="005B39C6">
        <w:rPr>
          <w:rFonts w:ascii="Calibri" w:hAnsi="Calibri" w:cs="Calibri"/>
          <w:snapToGrid w:val="0"/>
          <w:sz w:val="22"/>
          <w:szCs w:val="22"/>
          <w:lang w:val="en-US" w:eastAsia="en-US"/>
        </w:rPr>
        <w:t>c</w:t>
      </w:r>
      <w:r w:rsidRPr="005B39C6">
        <w:rPr>
          <w:rFonts w:ascii="Calibri" w:hAnsi="Calibri" w:cs="Calibri"/>
          <w:sz w:val="22"/>
          <w:szCs w:val="22"/>
        </w:rPr>
        <w:t>ередньообліков</w:t>
      </w:r>
      <w:r w:rsidRPr="005B39C6">
        <w:rPr>
          <w:rFonts w:ascii="Calibri" w:hAnsi="Calibri" w:cs="Calibri"/>
          <w:sz w:val="22"/>
          <w:szCs w:val="22"/>
          <w:lang w:val="uk-UA"/>
        </w:rPr>
        <w:t>ої</w:t>
      </w:r>
      <w:r w:rsidRPr="005B39C6">
        <w:rPr>
          <w:rFonts w:ascii="Calibri" w:hAnsi="Calibri" w:cs="Calibri"/>
          <w:sz w:val="22"/>
          <w:szCs w:val="22"/>
        </w:rPr>
        <w:t xml:space="preserve"> кільк</w:t>
      </w:r>
      <w:r w:rsidRPr="005B39C6">
        <w:rPr>
          <w:rFonts w:ascii="Calibri" w:hAnsi="Calibri" w:cs="Calibri"/>
          <w:sz w:val="22"/>
          <w:szCs w:val="22"/>
          <w:lang w:val="uk-UA"/>
        </w:rPr>
        <w:t>о</w:t>
      </w:r>
      <w:r w:rsidRPr="005B39C6">
        <w:rPr>
          <w:rFonts w:ascii="Calibri" w:hAnsi="Calibri" w:cs="Calibri"/>
          <w:sz w:val="22"/>
          <w:szCs w:val="22"/>
        </w:rPr>
        <w:t>ст</w:t>
      </w:r>
      <w:r w:rsidRPr="005B39C6">
        <w:rPr>
          <w:rFonts w:ascii="Calibri" w:hAnsi="Calibri" w:cs="Calibri"/>
          <w:sz w:val="22"/>
          <w:szCs w:val="22"/>
          <w:lang w:val="uk-UA"/>
        </w:rPr>
        <w:t>і</w:t>
      </w:r>
      <w:r w:rsidRPr="005B39C6">
        <w:rPr>
          <w:rFonts w:ascii="Calibri" w:hAnsi="Calibri" w:cs="Calibri"/>
          <w:sz w:val="22"/>
          <w:szCs w:val="22"/>
        </w:rPr>
        <w:t xml:space="preserve"> штатних працівників </w:t>
      </w:r>
      <w:r w:rsidRPr="005B39C6">
        <w:rPr>
          <w:rFonts w:ascii="Calibri" w:hAnsi="Calibri" w:cs="Calibri"/>
          <w:sz w:val="22"/>
          <w:szCs w:val="22"/>
          <w:lang w:val="uk-UA"/>
        </w:rPr>
        <w:t xml:space="preserve">та 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номінальної заробітної плати формується по Україні в цілому та по регіонах за видами економічної діяльності на рівні секцій і розділів відповідно до Класифікації видів економічної діяльності (</w:t>
      </w:r>
      <w:hyperlink r:id="rId12" w:history="1">
        <w:r w:rsidRPr="005B39C6">
          <w:rPr>
            <w:rStyle w:val="ad"/>
            <w:rFonts w:ascii="Calibri" w:hAnsi="Calibri" w:cs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 w:cs="Calibri"/>
          <w:sz w:val="22"/>
          <w:szCs w:val="22"/>
        </w:rPr>
        <w:t>)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. Інформація щодо індексу реальної заробітної плати розраховується по Україні в цілому та по регіонах</w:t>
      </w:r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BE6583">
      <w:pPr>
        <w:spacing w:before="100"/>
        <w:ind w:right="0"/>
        <w:jc w:val="both"/>
        <w:rPr>
          <w:rStyle w:val="ad"/>
          <w:color w:val="auto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Методологічні положення:</w:t>
      </w:r>
      <w:r w:rsidRPr="005B39C6">
        <w:rPr>
          <w:rFonts w:ascii="Calibri" w:hAnsi="Calibri" w:cs="Calibri"/>
          <w:snapToGrid w:val="0"/>
          <w:sz w:val="26"/>
          <w:szCs w:val="26"/>
          <w:lang w:eastAsia="en-US"/>
        </w:rPr>
        <w:t xml:space="preserve"> </w:t>
      </w:r>
      <w:hyperlink r:id="rId13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3D5F13" w:rsidRPr="005B39C6" w:rsidRDefault="003D5F13" w:rsidP="00BE6583">
      <w:pPr>
        <w:ind w:right="0"/>
        <w:rPr>
          <w:rStyle w:val="ad"/>
          <w:snapToGrid w:val="0"/>
          <w:color w:val="auto"/>
          <w:lang w:eastAsia="en-US"/>
        </w:rPr>
      </w:pPr>
      <w:r w:rsidRPr="005B39C6">
        <w:rPr>
          <w:rFonts w:ascii="Calibri" w:hAnsi="Calibri" w:cs="Calibri"/>
          <w:sz w:val="22"/>
          <w:szCs w:val="22"/>
        </w:rPr>
        <w:t>Інструкція зі статистики заробітної плати:</w:t>
      </w:r>
      <w:r w:rsidRPr="005B39C6">
        <w:rPr>
          <w:rFonts w:ascii="Calibri" w:hAnsi="Calibri" w:cs="Calibri"/>
          <w:sz w:val="16"/>
          <w:szCs w:val="16"/>
        </w:rPr>
        <w:t xml:space="preserve"> </w:t>
      </w:r>
      <w:hyperlink r:id="rId14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3D5F13" w:rsidRPr="005B39C6" w:rsidRDefault="003D5F13" w:rsidP="00BE6583">
      <w:pPr>
        <w:ind w:right="0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5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3D5F13" w:rsidRPr="005B39C6" w:rsidRDefault="003D5F13" w:rsidP="00D4660E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Перегляд даних не здійснюється.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6A38B7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Довідка: тел. (0432) 52 57 67 ; 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6" w:history="1"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</w:hyperlink>
    </w:p>
    <w:p w:rsidR="003D5F13" w:rsidRPr="005B39C6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Більше інформації:: </w:t>
      </w:r>
      <w:r w:rsidRPr="005B39C6">
        <w:rPr>
          <w:rFonts w:ascii="Calibri" w:hAnsi="Calibri" w:cs="Calibri"/>
          <w:u w:val="single"/>
        </w:rPr>
        <w:t>http://www.vn.ukrstat.gov.ua</w:t>
      </w:r>
      <w:r w:rsidRPr="005B39C6">
        <w:rPr>
          <w:rFonts w:ascii="Calibri" w:hAnsi="Calibri" w:cs="Calibri"/>
          <w:u w:val="single"/>
          <w:lang w:val="uk-UA"/>
        </w:rPr>
        <w:t xml:space="preserve">  </w:t>
      </w:r>
    </w:p>
    <w:p w:rsidR="003D5F13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© </w:t>
      </w:r>
      <w:r w:rsidRPr="005B39C6">
        <w:rPr>
          <w:rFonts w:ascii="Calibri" w:hAnsi="Calibri" w:cs="Calibri"/>
          <w:lang w:val="uk-UA"/>
        </w:rPr>
        <w:t>Головне управління стат</w:t>
      </w:r>
      <w:r>
        <w:rPr>
          <w:rFonts w:ascii="Calibri" w:hAnsi="Calibri" w:cs="Calibri"/>
          <w:lang w:val="uk-UA"/>
        </w:rPr>
        <w:t>истики у Вінницькій області, 2020</w:t>
      </w:r>
    </w:p>
    <w:p w:rsidR="003D5F13" w:rsidRDefault="003D5F13" w:rsidP="00BE6583">
      <w:pPr>
        <w:ind w:right="0"/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lang w:val="uk-UA"/>
        </w:rPr>
        <w:br w:type="page"/>
      </w:r>
      <w:r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Додаток </w:t>
      </w:r>
    </w:p>
    <w:p w:rsidR="003D5F13" w:rsidRDefault="003D5F13" w:rsidP="002C51D7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</w:pPr>
    </w:p>
    <w:p w:rsidR="003D5F13" w:rsidRPr="002C51D7" w:rsidRDefault="003D5F13" w:rsidP="002C51D7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4"/>
          <w:lang w:val="uk-UA"/>
        </w:rPr>
      </w:pP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Кількість та заробітна плата штатних працівників  за видами економічної діяльності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</w:t>
      </w:r>
      <w:r w:rsidRPr="00E01402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у промисловості у 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березні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20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20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року</w:t>
      </w:r>
      <w:r w:rsidRPr="002C51D7">
        <w:rPr>
          <w:rFonts w:ascii="Calibri" w:hAnsi="Calibri" w:cs="Calibri"/>
          <w:snapToGrid w:val="0"/>
          <w:sz w:val="24"/>
          <w:szCs w:val="24"/>
          <w:lang w:val="uk-UA"/>
        </w:rPr>
        <w:t xml:space="preserve">            </w:t>
      </w:r>
    </w:p>
    <w:p w:rsidR="003D5F13" w:rsidRPr="0043098A" w:rsidRDefault="003D5F13" w:rsidP="0021495B">
      <w:pPr>
        <w:jc w:val="center"/>
        <w:rPr>
          <w:rFonts w:ascii="Calibri" w:hAnsi="Calibri" w:cs="Calibri"/>
          <w:snapToGrid w:val="0"/>
          <w:color w:val="FF0000"/>
          <w:sz w:val="22"/>
          <w:szCs w:val="22"/>
          <w:lang w:val="uk-UA"/>
        </w:rPr>
      </w:pPr>
    </w:p>
    <w:tbl>
      <w:tblPr>
        <w:tblW w:w="9642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823"/>
        <w:gridCol w:w="1032"/>
        <w:gridCol w:w="1134"/>
        <w:gridCol w:w="749"/>
        <w:gridCol w:w="992"/>
        <w:gridCol w:w="952"/>
      </w:tblGrid>
      <w:tr w:rsidR="003D5F13" w:rsidRPr="002C51D7" w:rsidTr="00BE6583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Середня заробітна плата штатного працівника</w:t>
            </w:r>
          </w:p>
        </w:tc>
      </w:tr>
      <w:tr w:rsidR="003D5F13" w:rsidRPr="002C51D7" w:rsidTr="00BE6583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3D5F13" w:rsidRPr="002C51D7" w:rsidTr="00BE6583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07ABC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07ABC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3D5F13" w:rsidRPr="002C51D7" w:rsidTr="00BE6583">
        <w:trPr>
          <w:trHeight w:val="333"/>
        </w:trPr>
        <w:tc>
          <w:tcPr>
            <w:tcW w:w="3960" w:type="dxa"/>
            <w:tcBorders>
              <w:top w:val="single" w:sz="4" w:space="0" w:color="auto"/>
            </w:tcBorders>
            <w:vAlign w:val="bottom"/>
          </w:tcPr>
          <w:p w:rsidR="003D5F13" w:rsidRPr="002C51D7" w:rsidRDefault="003D5F13" w:rsidP="009C6C8D">
            <w:pPr>
              <w:spacing w:line="240" w:lineRule="exact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51D7">
              <w:rPr>
                <w:rFonts w:ascii="Calibri" w:hAnsi="Calibri" w:cs="Calibri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57764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uk-UA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12186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879">
              <w:rPr>
                <w:rFonts w:ascii="Calibri" w:hAnsi="Calibri" w:cs="Calibri"/>
                <w:b/>
                <w:bCs/>
                <w:sz w:val="22"/>
                <w:szCs w:val="22"/>
              </w:rPr>
              <w:t>116,4</w:t>
            </w:r>
          </w:p>
        </w:tc>
      </w:tr>
      <w:tr w:rsidR="003D5F13" w:rsidRPr="002C51D7" w:rsidTr="00BE6583">
        <w:tc>
          <w:tcPr>
            <w:tcW w:w="3960" w:type="dxa"/>
            <w:vAlign w:val="bottom"/>
          </w:tcPr>
          <w:p w:rsidR="003D5F13" w:rsidRPr="002C51D7" w:rsidRDefault="003D5F13" w:rsidP="009C6C8D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Добувна промисловість і </w:t>
            </w:r>
          </w:p>
          <w:p w:rsidR="003D5F13" w:rsidRPr="002C51D7" w:rsidRDefault="003D5F13" w:rsidP="009C6C8D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розроблення кар'єрів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1766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1047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D5F13" w:rsidRPr="002C51D7" w:rsidTr="00BE6583">
        <w:tc>
          <w:tcPr>
            <w:tcW w:w="3960" w:type="dxa"/>
            <w:vAlign w:val="bottom"/>
          </w:tcPr>
          <w:p w:rsidR="003D5F13" w:rsidRPr="002C51D7" w:rsidRDefault="003D5F13" w:rsidP="002C51D7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   з них добування кам'яного та </w:t>
            </w:r>
          </w:p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бурого вугілля</w:t>
            </w:r>
          </w:p>
        </w:tc>
        <w:tc>
          <w:tcPr>
            <w:tcW w:w="823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134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749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5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</w:tr>
      <w:tr w:rsidR="003D5F13" w:rsidRPr="002C51D7" w:rsidTr="00BE6583">
        <w:tc>
          <w:tcPr>
            <w:tcW w:w="3960" w:type="dxa"/>
            <w:vAlign w:val="bottom"/>
          </w:tcPr>
          <w:p w:rsidR="003D5F13" w:rsidRPr="002C51D7" w:rsidRDefault="003D5F13" w:rsidP="009C6C8D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42804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11653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3D5F13" w:rsidRPr="002C51D7" w:rsidTr="00BE6583">
        <w:tc>
          <w:tcPr>
            <w:tcW w:w="3960" w:type="dxa"/>
            <w:vAlign w:val="bottom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харчових продуктів, напоїв та тютюнових виробів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21839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1410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116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текстильне виробництво,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</w:p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одягу, шкіри, виробів</w:t>
            </w:r>
          </w:p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1991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7096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2490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913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23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1134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187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749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52" w:type="dxa"/>
            <w:vAlign w:val="bottom"/>
          </w:tcPr>
          <w:p w:rsidR="003D5F13" w:rsidRPr="00EB1879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B1879">
              <w:rPr>
                <w:rFonts w:ascii="Calibri" w:hAnsi="Calibri" w:cs="Calibri"/>
                <w:sz w:val="22"/>
                <w:szCs w:val="22"/>
                <w:lang w:val="en-US"/>
              </w:rPr>
              <w:t>–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818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79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869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557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2050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9C6C8D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2109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777</w:t>
            </w:r>
            <w:bookmarkStart w:id="0" w:name="_GoBack"/>
            <w:bookmarkEnd w:id="0"/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121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металургійне виробництво, </w:t>
            </w:r>
          </w:p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готових металевих  виробів,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3480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8365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комп'ютерів, </w:t>
            </w:r>
          </w:p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547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14697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електричного </w:t>
            </w:r>
          </w:p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858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61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5694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85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машин і устатковання, не віднесен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их</w:t>
            </w:r>
            <w:r w:rsidRPr="002C51D7">
              <w:rPr>
                <w:rFonts w:ascii="Calibri" w:hAnsi="Calibri" w:cs="Calibri"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інших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угруповань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2615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7667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3278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139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9977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меблів, іншої</w:t>
            </w:r>
          </w:p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продукції, ремонт і монтаж</w:t>
            </w:r>
          </w:p>
          <w:p w:rsidR="003D5F13" w:rsidRPr="002C51D7" w:rsidRDefault="003D5F13" w:rsidP="00B1436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2222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10844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3D5F13" w:rsidRPr="002C51D7" w:rsidTr="00BE6583">
        <w:tc>
          <w:tcPr>
            <w:tcW w:w="3960" w:type="dxa"/>
            <w:vAlign w:val="bottom"/>
          </w:tcPr>
          <w:p w:rsidR="003D5F13" w:rsidRPr="002C51D7" w:rsidRDefault="003D5F13" w:rsidP="00B14361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10224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153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80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135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3D5F13" w:rsidRPr="002C51D7" w:rsidTr="00BE6583">
        <w:tc>
          <w:tcPr>
            <w:tcW w:w="3960" w:type="dxa"/>
          </w:tcPr>
          <w:p w:rsidR="003D5F13" w:rsidRPr="002C51D7" w:rsidRDefault="003D5F13" w:rsidP="00B1436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Водопостачання; каналізація, </w:t>
            </w:r>
          </w:p>
          <w:p w:rsidR="003D5F13" w:rsidRPr="002C51D7" w:rsidRDefault="003D5F13" w:rsidP="00B1436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поводження з відходами</w:t>
            </w:r>
          </w:p>
        </w:tc>
        <w:tc>
          <w:tcPr>
            <w:tcW w:w="823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2970</w:t>
            </w:r>
          </w:p>
        </w:tc>
        <w:tc>
          <w:tcPr>
            <w:tcW w:w="103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49" w:type="dxa"/>
            <w:vAlign w:val="bottom"/>
          </w:tcPr>
          <w:p w:rsidR="003D5F13" w:rsidRPr="00B14361" w:rsidRDefault="003D5F13" w:rsidP="00EB1879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9879</w:t>
            </w:r>
          </w:p>
        </w:tc>
        <w:tc>
          <w:tcPr>
            <w:tcW w:w="99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105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2" w:type="dxa"/>
            <w:vAlign w:val="bottom"/>
          </w:tcPr>
          <w:p w:rsidR="003D5F13" w:rsidRPr="00B14361" w:rsidRDefault="003D5F13" w:rsidP="00786FAF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361">
              <w:rPr>
                <w:rFonts w:ascii="Calibri" w:hAnsi="Calibri" w:cs="Calibri"/>
                <w:sz w:val="22"/>
                <w:szCs w:val="22"/>
              </w:rPr>
              <w:t>125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14361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</w:tbl>
    <w:p w:rsidR="003D5F13" w:rsidRPr="00CC09BA" w:rsidRDefault="003D5F13" w:rsidP="00901ADD">
      <w:pPr>
        <w:ind w:left="-170" w:right="-284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sectPr w:rsidR="003D5F13" w:rsidRPr="00CC09BA" w:rsidSect="00BE6583">
      <w:footerReference w:type="default" r:id="rId17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F13" w:rsidRDefault="003D5F13">
      <w:r>
        <w:separator/>
      </w:r>
    </w:p>
  </w:endnote>
  <w:endnote w:type="continuationSeparator" w:id="0">
    <w:p w:rsidR="003D5F13" w:rsidRDefault="003D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13" w:rsidRDefault="003D5F13" w:rsidP="00D06B3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E6583">
      <w:rPr>
        <w:rStyle w:val="af4"/>
        <w:noProof/>
      </w:rPr>
      <w:t>3</w:t>
    </w:r>
    <w:r>
      <w:rPr>
        <w:rStyle w:val="af4"/>
      </w:rPr>
      <w:fldChar w:fldCharType="end"/>
    </w:r>
  </w:p>
  <w:p w:rsidR="003D5F13" w:rsidRDefault="003D5F13" w:rsidP="00846C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F13" w:rsidRDefault="003D5F13">
      <w:r>
        <w:separator/>
      </w:r>
    </w:p>
  </w:footnote>
  <w:footnote w:type="continuationSeparator" w:id="0">
    <w:p w:rsidR="003D5F13" w:rsidRDefault="003D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ABC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377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84F"/>
    <w:rsid w:val="00263EB8"/>
    <w:rsid w:val="00263F4E"/>
    <w:rsid w:val="00265C05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130AB"/>
    <w:rsid w:val="0031321D"/>
    <w:rsid w:val="00323E1D"/>
    <w:rsid w:val="003260AE"/>
    <w:rsid w:val="00326423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5F13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61A1"/>
    <w:rsid w:val="004B669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7D18"/>
    <w:rsid w:val="00590336"/>
    <w:rsid w:val="005910C3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909"/>
    <w:rsid w:val="00636FAC"/>
    <w:rsid w:val="00637332"/>
    <w:rsid w:val="00641FF2"/>
    <w:rsid w:val="00642708"/>
    <w:rsid w:val="006448DF"/>
    <w:rsid w:val="006474DB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2F14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6FAF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7C7"/>
    <w:rsid w:val="007C5274"/>
    <w:rsid w:val="007C6729"/>
    <w:rsid w:val="007C7E55"/>
    <w:rsid w:val="007D052E"/>
    <w:rsid w:val="007D055E"/>
    <w:rsid w:val="007D0BCB"/>
    <w:rsid w:val="007D170F"/>
    <w:rsid w:val="007D18C2"/>
    <w:rsid w:val="007D1EE5"/>
    <w:rsid w:val="007D4FFD"/>
    <w:rsid w:val="007D526A"/>
    <w:rsid w:val="007D5CEF"/>
    <w:rsid w:val="007D6887"/>
    <w:rsid w:val="007E2F6B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868E0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4DB"/>
    <w:rsid w:val="008D7F3A"/>
    <w:rsid w:val="008E0C82"/>
    <w:rsid w:val="008E2031"/>
    <w:rsid w:val="008E35C8"/>
    <w:rsid w:val="008E5243"/>
    <w:rsid w:val="008E53D8"/>
    <w:rsid w:val="008F1EC8"/>
    <w:rsid w:val="00901ADD"/>
    <w:rsid w:val="00901E2E"/>
    <w:rsid w:val="00902407"/>
    <w:rsid w:val="00902543"/>
    <w:rsid w:val="0090402B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087C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6C8D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4361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2B03"/>
    <w:rsid w:val="00B43A57"/>
    <w:rsid w:val="00B43C20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0ACA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583"/>
    <w:rsid w:val="00BE68E7"/>
    <w:rsid w:val="00BE6981"/>
    <w:rsid w:val="00BF34EC"/>
    <w:rsid w:val="00BF53DD"/>
    <w:rsid w:val="00C023F5"/>
    <w:rsid w:val="00C02B9E"/>
    <w:rsid w:val="00C0326D"/>
    <w:rsid w:val="00C05D41"/>
    <w:rsid w:val="00C07079"/>
    <w:rsid w:val="00C07124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31F7"/>
    <w:rsid w:val="00C33267"/>
    <w:rsid w:val="00C344AC"/>
    <w:rsid w:val="00C34B14"/>
    <w:rsid w:val="00C3725E"/>
    <w:rsid w:val="00C37995"/>
    <w:rsid w:val="00C379C5"/>
    <w:rsid w:val="00C45A9C"/>
    <w:rsid w:val="00C45F11"/>
    <w:rsid w:val="00C46348"/>
    <w:rsid w:val="00C47237"/>
    <w:rsid w:val="00C47D4B"/>
    <w:rsid w:val="00C5042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11E4"/>
    <w:rsid w:val="00DC14F3"/>
    <w:rsid w:val="00DC363B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1879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409"/>
    <w:rsid w:val="00EE6DA1"/>
    <w:rsid w:val="00EF28BF"/>
    <w:rsid w:val="00EF4880"/>
    <w:rsid w:val="00EF48D2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38BF7A68-92E9-4B12-B2F6-FFFA4FE9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BA687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locked/>
    <w:rsid w:val="00FC62E1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sz w:val="20"/>
      <w:szCs w:val="20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basedOn w:val="a0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sz w:val="16"/>
      <w:szCs w:val="16"/>
    </w:rPr>
  </w:style>
  <w:style w:type="character" w:styleId="ad">
    <w:name w:val="Hyperlink"/>
    <w:basedOn w:val="a0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basedOn w:val="a0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basedOn w:val="a0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basedOn w:val="a0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basedOn w:val="a0"/>
    <w:uiPriority w:val="99"/>
    <w:semiHidden/>
    <w:rsid w:val="004F6CCB"/>
    <w:rPr>
      <w:vertAlign w:val="superscript"/>
    </w:rPr>
  </w:style>
  <w:style w:type="character" w:styleId="aff">
    <w:name w:val="footnote reference"/>
    <w:basedOn w:val="a0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basedOn w:val="a0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uiPriority w:val="99"/>
    <w:rsid w:val="00806270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 Знак Знак Знак Знак"/>
    <w:basedOn w:val="a"/>
    <w:uiPriority w:val="99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"/>
    <w:basedOn w:val="a"/>
    <w:uiPriority w:val="99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metod_polog/metod_doc/2016/117/mp_op_sp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vinstat@vn.ukrstat.go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norm_doc/2006/466/inst_kilki_prac.zip" TargetMode="Externa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krstat.gov.ua/norm_doc/2004/5/inst_st_zarpl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3675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dcs</Company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</cp:revision>
  <cp:lastPrinted>2020-04-29T14:24:00Z</cp:lastPrinted>
  <dcterms:created xsi:type="dcterms:W3CDTF">2020-04-30T08:45:00Z</dcterms:created>
  <dcterms:modified xsi:type="dcterms:W3CDTF">2020-04-30T08:45:00Z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